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9" w:line="224" w:lineRule="auto"/>
        <w:ind w:left="14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9"/>
          <w:sz w:val="19"/>
          <w:szCs w:val="19"/>
        </w:rPr>
        <w:t>附件</w:t>
      </w:r>
    </w:p>
    <w:p>
      <w:pPr>
        <w:spacing w:before="59" w:line="219" w:lineRule="auto"/>
        <w:ind w:left="499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“8</w:t>
      </w:r>
      <w:r>
        <w:rPr>
          <w:rFonts w:ascii="宋体" w:hAnsi="宋体" w:eastAsia="宋体" w:cs="宋体"/>
          <w:spacing w:val="-6"/>
          <w:sz w:val="36"/>
          <w:szCs w:val="36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·</w:t>
      </w:r>
      <w:r>
        <w:rPr>
          <w:rFonts w:ascii="宋体" w:hAnsi="宋体" w:eastAsia="宋体" w:cs="宋体"/>
          <w:spacing w:val="-132"/>
          <w:sz w:val="36"/>
          <w:szCs w:val="36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30政策”资金项目申报指南</w:t>
      </w:r>
    </w:p>
    <w:p>
      <w:pPr>
        <w:spacing w:line="83" w:lineRule="auto"/>
        <w:rPr>
          <w:rFonts w:ascii="Arial"/>
          <w:sz w:val="2"/>
        </w:rPr>
      </w:pPr>
    </w:p>
    <w:tbl>
      <w:tblPr>
        <w:tblStyle w:val="5"/>
        <w:tblW w:w="152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"/>
        <w:gridCol w:w="1429"/>
        <w:gridCol w:w="3577"/>
        <w:gridCol w:w="3448"/>
        <w:gridCol w:w="3957"/>
        <w:gridCol w:w="620"/>
        <w:gridCol w:w="689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4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4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2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4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7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1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4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313"/>
            </w:pPr>
            <w:r>
              <w:rPr>
                <w:spacing w:val="-2"/>
              </w:rPr>
              <w:t>奖补标准</w:t>
            </w:r>
          </w:p>
        </w:tc>
        <w:tc>
          <w:tcPr>
            <w:tcW w:w="395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1615"/>
            </w:pPr>
            <w:r>
              <w:rPr>
                <w:spacing w:val="1"/>
              </w:rPr>
              <w:t>申报材料</w:t>
            </w:r>
          </w:p>
        </w:tc>
        <w:tc>
          <w:tcPr>
            <w:tcW w:w="620" w:type="dxa"/>
            <w:vAlign w:val="top"/>
          </w:tcPr>
          <w:p>
            <w:pPr>
              <w:pStyle w:val="6"/>
              <w:spacing w:before="182" w:line="268" w:lineRule="auto"/>
              <w:ind w:left="128" w:right="107"/>
            </w:pPr>
            <w:r>
              <w:rPr>
                <w:spacing w:val="6"/>
              </w:rPr>
              <w:t>奖补</w:t>
            </w:r>
            <w:r>
              <w:t xml:space="preserve"> </w:t>
            </w:r>
            <w:r>
              <w:rPr>
                <w:spacing w:val="-2"/>
              </w:rPr>
              <w:t>类型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91" w:line="251" w:lineRule="auto"/>
              <w:ind w:left="157" w:right="54" w:hanging="89"/>
            </w:pPr>
            <w:r>
              <w:rPr>
                <w:spacing w:val="5"/>
              </w:rPr>
              <w:t>拟评审</w:t>
            </w:r>
            <w:r>
              <w:t xml:space="preserve"> </w:t>
            </w:r>
            <w:r>
              <w:rPr>
                <w:spacing w:val="-2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189"/>
            </w:pPr>
            <w:r>
              <w:rPr>
                <w:spacing w:val="-2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299" w:type="dxa"/>
            <w:gridSpan w:val="8"/>
            <w:vAlign w:val="top"/>
          </w:tcPr>
          <w:p>
            <w:pPr>
              <w:pStyle w:val="6"/>
              <w:spacing w:before="158" w:line="219" w:lineRule="auto"/>
              <w:ind w:left="14"/>
            </w:pPr>
            <w:r>
              <w:rPr>
                <w:spacing w:val="-1"/>
              </w:rPr>
              <w:t>一、支持汽车产业新能源化智能化转型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47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84"/>
            </w:pPr>
            <w:r>
              <w:t>1</w:t>
            </w:r>
          </w:p>
        </w:tc>
        <w:tc>
          <w:tcPr>
            <w:tcW w:w="142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428" w:right="2" w:hanging="419"/>
            </w:pPr>
            <w:r>
              <w:rPr>
                <w:spacing w:val="-5"/>
              </w:rPr>
              <w:t>鼓励承担国家级科</w:t>
            </w:r>
            <w:r>
              <w:rPr>
                <w:spacing w:val="5"/>
              </w:rPr>
              <w:t xml:space="preserve"> </w:t>
            </w:r>
            <w:r>
              <w:rPr>
                <w:spacing w:val="11"/>
              </w:rPr>
              <w:t>研项目</w:t>
            </w:r>
          </w:p>
        </w:tc>
        <w:tc>
          <w:tcPr>
            <w:tcW w:w="357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firstLine="50"/>
            </w:pPr>
            <w:r>
              <w:rPr>
                <w:spacing w:val="-13"/>
              </w:rPr>
              <w:t>1.汽车企业</w:t>
            </w:r>
            <w:r>
              <w:rPr>
                <w:spacing w:val="-12"/>
              </w:rPr>
              <w:t>牵头承担国家重点研发计划、国</w:t>
            </w:r>
            <w:r>
              <w:rPr>
                <w:spacing w:val="-13"/>
              </w:rPr>
              <w:t>家</w:t>
            </w:r>
            <w:r>
              <w:rPr>
                <w:spacing w:val="-7"/>
              </w:rPr>
              <w:t>科</w:t>
            </w:r>
            <w:r>
              <w:t xml:space="preserve"> </w:t>
            </w:r>
            <w:r>
              <w:rPr>
                <w:spacing w:val="6"/>
              </w:rPr>
              <w:t>技重大专项等国家重大科研项目；</w:t>
            </w:r>
          </w:p>
          <w:p>
            <w:pPr>
              <w:pStyle w:val="6"/>
              <w:spacing w:line="219" w:lineRule="auto"/>
            </w:pPr>
            <w:r>
              <w:t>2.2026年完成并通过立项部门验收。</w:t>
            </w:r>
          </w:p>
        </w:tc>
        <w:tc>
          <w:tcPr>
            <w:tcW w:w="344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2" w:lineRule="auto"/>
              <w:ind w:left="3" w:firstLine="9"/>
              <w:jc w:val="both"/>
            </w:pPr>
            <w:r>
              <w:rPr>
                <w:spacing w:val="-13"/>
              </w:rPr>
              <w:t>对企业牵头承担的国家重大科研项目，按照项</w:t>
            </w:r>
            <w:r>
              <w:rPr>
                <w:spacing w:val="15"/>
              </w:rPr>
              <w:t xml:space="preserve"> </w:t>
            </w:r>
            <w:r>
              <w:rPr>
                <w:spacing w:val="-7"/>
              </w:rPr>
              <w:t>目研发投入的30%给予补助，原则上国家和市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级补助金额合计不超过项目总投资额的60%。</w:t>
            </w:r>
          </w:p>
        </w:tc>
        <w:tc>
          <w:tcPr>
            <w:tcW w:w="395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"/>
            </w:pPr>
            <w:r>
              <w:rPr>
                <w:spacing w:val="4"/>
              </w:rPr>
              <w:t>1.项目立项批复/立项通知文件、项目任务书；</w:t>
            </w:r>
          </w:p>
          <w:p>
            <w:pPr>
              <w:pStyle w:val="6"/>
              <w:spacing w:before="25" w:line="206" w:lineRule="auto"/>
              <w:ind w:left="15"/>
            </w:pPr>
            <w:r>
              <w:rPr>
                <w:spacing w:val="5"/>
              </w:rPr>
              <w:t>2.立项部门出具的项目验收报告；</w:t>
            </w:r>
          </w:p>
          <w:p>
            <w:pPr>
              <w:pStyle w:val="6"/>
              <w:spacing w:before="1" w:line="227" w:lineRule="auto"/>
              <w:ind w:left="15"/>
            </w:pPr>
            <w:r>
              <w:rPr>
                <w:spacing w:val="-5"/>
              </w:rPr>
              <w:t>3.企业获得国拨经费相关证明材料(预算下达文件、</w:t>
            </w:r>
            <w:r>
              <w:t xml:space="preserve"> </w:t>
            </w:r>
            <w:r>
              <w:rPr>
                <w:spacing w:val="2"/>
              </w:rPr>
              <w:t>银行回单等);</w:t>
            </w:r>
          </w:p>
          <w:p>
            <w:pPr>
              <w:pStyle w:val="6"/>
              <w:spacing w:before="24" w:line="229" w:lineRule="auto"/>
              <w:ind w:left="15"/>
            </w:pPr>
            <w:r>
              <w:rPr>
                <w:spacing w:val="-2"/>
              </w:rPr>
              <w:t>4.项目研发投入规范有力佐证资料(如：单项报告)</w:t>
            </w:r>
            <w:r>
              <w:rPr>
                <w:spacing w:val="18"/>
              </w:rPr>
              <w:t xml:space="preserve"> </w:t>
            </w:r>
            <w:r>
              <w:rPr>
                <w:spacing w:val="-10"/>
              </w:rPr>
              <w:t>及研发投入清单，研发投入范围按照《关于研发费用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税前加计扣除归集范围有关问题的公告》(国家税务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总局公告2017年第40号)进行归集。</w:t>
            </w:r>
          </w:p>
        </w:tc>
        <w:tc>
          <w:tcPr>
            <w:tcW w:w="62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1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68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8" w:lineRule="auto"/>
              <w:ind w:left="158" w:right="144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7" w:lineRule="auto"/>
              <w:ind w:left="189" w:right="192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475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84"/>
            </w:pPr>
            <w:r>
              <w:t>2</w:t>
            </w:r>
          </w:p>
        </w:tc>
        <w:tc>
          <w:tcPr>
            <w:tcW w:w="142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9" w:lineRule="auto"/>
              <w:ind w:left="517" w:hanging="508"/>
            </w:pPr>
            <w:r>
              <w:rPr>
                <w:spacing w:val="-4"/>
              </w:rPr>
              <w:t>支持新能源新车型</w:t>
            </w:r>
            <w:r>
              <w:t xml:space="preserve"> </w:t>
            </w:r>
            <w:r>
              <w:rPr>
                <w:spacing w:val="-2"/>
              </w:rPr>
              <w:t>研发</w:t>
            </w:r>
          </w:p>
        </w:tc>
        <w:tc>
          <w:tcPr>
            <w:tcW w:w="12291" w:type="dxa"/>
            <w:gridSpan w:val="5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390"/>
            </w:pPr>
            <w:r>
              <w:rPr>
                <w:spacing w:val="-1"/>
              </w:rPr>
              <w:t>工作通知另行发布。</w:t>
            </w:r>
          </w:p>
        </w:tc>
        <w:tc>
          <w:tcPr>
            <w:tcW w:w="110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7" w:lineRule="auto"/>
              <w:ind w:left="189" w:right="192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7" w:hRule="atLeast"/>
        </w:trPr>
        <w:tc>
          <w:tcPr>
            <w:tcW w:w="475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84"/>
            </w:pPr>
            <w:r>
              <w:t>3</w:t>
            </w:r>
          </w:p>
        </w:tc>
        <w:tc>
          <w:tcPr>
            <w:tcW w:w="142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9" w:lineRule="auto"/>
              <w:ind w:left="158" w:hanging="149"/>
            </w:pPr>
            <w:r>
              <w:rPr>
                <w:spacing w:val="-4"/>
              </w:rPr>
              <w:t>支持智能驾驶系统</w:t>
            </w:r>
            <w:r>
              <w:t xml:space="preserve"> </w:t>
            </w:r>
            <w:r>
              <w:rPr>
                <w:spacing w:val="3"/>
              </w:rPr>
              <w:t>平台开发应用</w:t>
            </w:r>
          </w:p>
        </w:tc>
        <w:tc>
          <w:tcPr>
            <w:tcW w:w="35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6" w:lineRule="auto"/>
              <w:ind w:firstLine="29"/>
              <w:jc w:val="both"/>
            </w:pPr>
            <w:r>
              <w:rPr>
                <w:spacing w:val="-11"/>
              </w:rPr>
              <w:t>1.2026年1月1日以后整车企业自主开发或与智能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驾驶技术企业组建联合体共同开发部分驾驶辅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助及以上级别的智能驾驶系统平台；</w:t>
            </w:r>
          </w:p>
          <w:p>
            <w:pPr>
              <w:pStyle w:val="6"/>
              <w:spacing w:before="1" w:line="225" w:lineRule="auto"/>
              <w:ind w:firstLine="9"/>
            </w:pPr>
            <w:r>
              <w:rPr>
                <w:spacing w:val="-12"/>
              </w:rPr>
              <w:t>2.智</w:t>
            </w:r>
            <w:r>
              <w:rPr>
                <w:spacing w:val="-11"/>
              </w:rPr>
              <w:t>能驾驶系统平台搭载于新能源汽车产品，</w:t>
            </w:r>
            <w:r>
              <w:rPr>
                <w:spacing w:val="-8"/>
              </w:rPr>
              <w:t>并</w:t>
            </w:r>
            <w:r>
              <w:rPr>
                <w:spacing w:val="17"/>
              </w:rPr>
              <w:t xml:space="preserve"> </w:t>
            </w:r>
            <w:r>
              <w:rPr>
                <w:spacing w:val="11"/>
              </w:rPr>
              <w:t>实现市场化应用；</w:t>
            </w:r>
          </w:p>
          <w:p>
            <w:pPr>
              <w:pStyle w:val="6"/>
              <w:spacing w:line="219" w:lineRule="auto"/>
              <w:jc w:val="right"/>
            </w:pPr>
            <w:r>
              <w:rPr>
                <w:spacing w:val="-2"/>
              </w:rPr>
              <w:t>3.整车企业拥有智能驾驶系统平台的所有权。</w:t>
            </w:r>
          </w:p>
        </w:tc>
        <w:tc>
          <w:tcPr>
            <w:tcW w:w="344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51" w:lineRule="auto"/>
              <w:ind w:left="3" w:right="22"/>
            </w:pPr>
            <w:r>
              <w:rPr>
                <w:spacing w:val="-1"/>
              </w:rPr>
              <w:t>按照研发投入的30%,给予整车企业或联合体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最高补助1000万元。</w:t>
            </w:r>
          </w:p>
        </w:tc>
        <w:tc>
          <w:tcPr>
            <w:tcW w:w="3957" w:type="dxa"/>
            <w:vAlign w:val="top"/>
          </w:tcPr>
          <w:p>
            <w:pPr>
              <w:pStyle w:val="6"/>
              <w:spacing w:before="150" w:line="224" w:lineRule="auto"/>
              <w:ind w:left="15"/>
            </w:pPr>
            <w:r>
              <w:rPr>
                <w:spacing w:val="-5"/>
              </w:rPr>
              <w:t>1.智能驾驶系统平台相关功能证明材料(包括不限于</w:t>
            </w:r>
            <w:r>
              <w:t xml:space="preserve"> </w:t>
            </w:r>
            <w:r>
              <w:rPr>
                <w:spacing w:val="-10"/>
              </w:rPr>
              <w:t>系统功能介绍、系统测试验证报告、工信部公告系统</w:t>
            </w:r>
            <w:r>
              <w:rPr>
                <w:spacing w:val="17"/>
              </w:rPr>
              <w:t xml:space="preserve"> </w:t>
            </w:r>
            <w:r>
              <w:rPr>
                <w:spacing w:val="7"/>
              </w:rPr>
              <w:t>截图等);</w:t>
            </w:r>
          </w:p>
          <w:p>
            <w:pPr>
              <w:pStyle w:val="6"/>
              <w:spacing w:before="26" w:line="219" w:lineRule="auto"/>
              <w:ind w:left="15"/>
            </w:pPr>
            <w:r>
              <w:rPr>
                <w:spacing w:val="5"/>
              </w:rPr>
              <w:t>2.智能驾驶系统平台所有权证明；</w:t>
            </w:r>
          </w:p>
          <w:p>
            <w:pPr>
              <w:pStyle w:val="6"/>
              <w:spacing w:before="5" w:line="228" w:lineRule="auto"/>
              <w:ind w:left="15"/>
            </w:pPr>
            <w:r>
              <w:rPr>
                <w:spacing w:val="-12"/>
              </w:rPr>
              <w:t>3.联合体共同开发的智能驾驶系统平台，需提</w:t>
            </w:r>
            <w:r>
              <w:rPr>
                <w:spacing w:val="-13"/>
              </w:rPr>
              <w:t>供联合</w:t>
            </w:r>
            <w:r>
              <w:t xml:space="preserve">  </w:t>
            </w:r>
            <w:r>
              <w:rPr>
                <w:spacing w:val="-2"/>
              </w:rPr>
              <w:t>体双方合作协议、双方协商的激励资金分配说明；</w:t>
            </w:r>
          </w:p>
          <w:p>
            <w:pPr>
              <w:pStyle w:val="6"/>
              <w:spacing w:before="24" w:line="229" w:lineRule="auto"/>
              <w:ind w:left="15"/>
            </w:pPr>
            <w:r>
              <w:rPr>
                <w:spacing w:val="-2"/>
              </w:rPr>
              <w:t>4.项目研发投入规范有力佐证资料(如：单项报告)</w:t>
            </w:r>
            <w:r>
              <w:rPr>
                <w:spacing w:val="18"/>
              </w:rPr>
              <w:t xml:space="preserve"> </w:t>
            </w:r>
            <w:r>
              <w:rPr>
                <w:spacing w:val="-10"/>
              </w:rPr>
              <w:t>及研发投入清单，研发投入范围按照《关于研发费用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税前加计扣除归集范围有关问题的公告》(国家税务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总局公告2017年第40号)进行归集。</w:t>
            </w:r>
          </w:p>
        </w:tc>
        <w:tc>
          <w:tcPr>
            <w:tcW w:w="62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1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68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8" w:lineRule="auto"/>
              <w:ind w:left="158" w:right="144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308" w:lineRule="auto"/>
              <w:ind w:left="189" w:right="192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47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84"/>
            </w:pPr>
            <w:r>
              <w:t>4</w:t>
            </w:r>
          </w:p>
        </w:tc>
        <w:tc>
          <w:tcPr>
            <w:tcW w:w="1429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58" w:lineRule="auto"/>
              <w:ind w:left="338" w:hanging="329"/>
            </w:pPr>
            <w:r>
              <w:rPr>
                <w:spacing w:val="-4"/>
              </w:rPr>
              <w:t>支持出口产品海外</w:t>
            </w:r>
            <w:r>
              <w:t xml:space="preserve"> </w:t>
            </w:r>
            <w:r>
              <w:rPr>
                <w:spacing w:val="3"/>
              </w:rPr>
              <w:t>认证检测</w:t>
            </w:r>
          </w:p>
        </w:tc>
        <w:tc>
          <w:tcPr>
            <w:tcW w:w="3577" w:type="dxa"/>
            <w:vAlign w:val="top"/>
          </w:tcPr>
          <w:p>
            <w:pPr>
              <w:pStyle w:val="6"/>
              <w:spacing w:before="155" w:line="229" w:lineRule="auto"/>
              <w:ind w:firstLine="29"/>
            </w:pPr>
            <w:r>
              <w:rPr>
                <w:spacing w:val="-11"/>
              </w:rPr>
              <w:t>1.</w:t>
            </w:r>
            <w:r>
              <w:rPr>
                <w:spacing w:val="-10"/>
              </w:rPr>
              <w:t>2026年1月1日以后新能源汽车整车及其关键</w:t>
            </w:r>
            <w:r>
              <w:rPr>
                <w:spacing w:val="-8"/>
              </w:rPr>
              <w:t>零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部件获得出口目标国家(地区)认证的整车企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业</w:t>
            </w:r>
            <w:r>
              <w:rPr>
                <w:spacing w:val="48"/>
                <w:w w:val="101"/>
              </w:rPr>
              <w:t xml:space="preserve"> </w:t>
            </w:r>
            <w:r>
              <w:rPr>
                <w:spacing w:val="-4"/>
              </w:rPr>
              <w:t>；</w:t>
            </w:r>
          </w:p>
          <w:p>
            <w:pPr>
              <w:pStyle w:val="6"/>
              <w:spacing w:line="247" w:lineRule="auto"/>
            </w:pPr>
            <w:r>
              <w:rPr>
                <w:spacing w:val="-11"/>
              </w:rPr>
              <w:t>2.</w:t>
            </w:r>
            <w:r>
              <w:rPr>
                <w:spacing w:val="-10"/>
              </w:rPr>
              <w:t>新能源汽车整车及其关键零部件已取得认证</w:t>
            </w:r>
            <w:r>
              <w:rPr>
                <w:spacing w:val="-8"/>
              </w:rPr>
              <w:t>证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书。</w:t>
            </w:r>
          </w:p>
        </w:tc>
        <w:tc>
          <w:tcPr>
            <w:tcW w:w="344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38" w:lineRule="auto"/>
              <w:ind w:left="3"/>
            </w:pPr>
            <w:r>
              <w:rPr>
                <w:spacing w:val="-4"/>
              </w:rPr>
              <w:t>按照出口产品认证检测费用的10%给予补助，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单个企业年度最高补助2000万元。</w:t>
            </w:r>
          </w:p>
        </w:tc>
        <w:tc>
          <w:tcPr>
            <w:tcW w:w="3957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5" w:lineRule="auto"/>
              <w:ind w:left="15"/>
            </w:pPr>
            <w:r>
              <w:rPr>
                <w:spacing w:val="8"/>
              </w:rPr>
              <w:t>1.产品检测认证合同；</w:t>
            </w:r>
          </w:p>
          <w:p>
            <w:pPr>
              <w:pStyle w:val="6"/>
              <w:spacing w:line="215" w:lineRule="auto"/>
              <w:ind w:left="15"/>
            </w:pPr>
            <w:r>
              <w:rPr>
                <w:spacing w:val="9"/>
              </w:rPr>
              <w:t>2.产品认证证书；</w:t>
            </w:r>
          </w:p>
          <w:p>
            <w:pPr>
              <w:pStyle w:val="6"/>
              <w:spacing w:line="219" w:lineRule="auto"/>
              <w:ind w:left="15"/>
            </w:pPr>
            <w:r>
              <w:t>3.检测认证票据清单、支付凭据。</w:t>
            </w:r>
          </w:p>
        </w:tc>
        <w:tc>
          <w:tcPr>
            <w:tcW w:w="620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1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68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9" w:lineRule="auto"/>
              <w:ind w:left="158" w:right="144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56" w:lineRule="auto"/>
              <w:ind w:left="189" w:right="192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6850" w:h="11910"/>
          <w:pgMar w:top="1001" w:right="864" w:bottom="542" w:left="675" w:header="0" w:footer="316" w:gutter="0"/>
        </w:sectPr>
      </w:pPr>
    </w:p>
    <w:tbl>
      <w:tblPr>
        <w:tblStyle w:val="5"/>
        <w:tblW w:w="15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19"/>
        <w:gridCol w:w="3568"/>
        <w:gridCol w:w="3458"/>
        <w:gridCol w:w="3927"/>
        <w:gridCol w:w="619"/>
        <w:gridCol w:w="700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8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1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4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2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5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15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2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77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60" w:line="220" w:lineRule="auto"/>
              <w:ind w:left="130"/>
            </w:pPr>
            <w:r>
              <w:rPr>
                <w:b/>
                <w:bCs/>
                <w:spacing w:val="-5"/>
              </w:rPr>
              <w:t>奖补</w:t>
            </w:r>
          </w:p>
          <w:p>
            <w:pPr>
              <w:pStyle w:val="6"/>
              <w:spacing w:before="65" w:line="219" w:lineRule="auto"/>
              <w:ind w:left="130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700" w:type="dxa"/>
            <w:vAlign w:val="top"/>
          </w:tcPr>
          <w:p>
            <w:pPr>
              <w:pStyle w:val="6"/>
              <w:spacing w:before="169" w:line="261" w:lineRule="auto"/>
              <w:ind w:left="170" w:right="75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1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280" w:type="dxa"/>
            <w:gridSpan w:val="8"/>
            <w:vAlign w:val="top"/>
          </w:tcPr>
          <w:p>
            <w:pPr>
              <w:pStyle w:val="6"/>
              <w:spacing w:before="168" w:line="219" w:lineRule="auto"/>
              <w:ind w:left="15"/>
            </w:pPr>
            <w:r>
              <w:t>二、支持摩托车产业高端化新能源化智能化转型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48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85"/>
            </w:pPr>
            <w:r>
              <w:t>5</w:t>
            </w:r>
          </w:p>
        </w:tc>
        <w:tc>
          <w:tcPr>
            <w:tcW w:w="141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0" w:lineRule="auto"/>
              <w:ind w:left="610" w:right="1" w:hanging="600"/>
            </w:pPr>
            <w:r>
              <w:rPr>
                <w:spacing w:val="-6"/>
              </w:rPr>
              <w:t>支持摩托车全新车</w:t>
            </w:r>
            <w:r>
              <w:rPr>
                <w:spacing w:val="4"/>
              </w:rPr>
              <w:t xml:space="preserve"> </w:t>
            </w:r>
            <w:r>
              <w:t>型</w:t>
            </w:r>
          </w:p>
        </w:tc>
        <w:tc>
          <w:tcPr>
            <w:tcW w:w="3568" w:type="dxa"/>
            <w:vAlign w:val="top"/>
          </w:tcPr>
          <w:p>
            <w:pPr>
              <w:pStyle w:val="6"/>
              <w:spacing w:before="276" w:line="226" w:lineRule="auto"/>
              <w:ind w:left="31"/>
            </w:pPr>
            <w:r>
              <w:rPr>
                <w:spacing w:val="-11"/>
              </w:rPr>
              <w:t>1</w:t>
            </w:r>
            <w:r>
              <w:rPr>
                <w:spacing w:val="-10"/>
              </w:rPr>
              <w:t>.2026年1月1日以后整车企业量产上</w:t>
            </w:r>
            <w:r>
              <w:rPr>
                <w:spacing w:val="-11"/>
              </w:rPr>
              <w:t>市的智联</w:t>
            </w:r>
            <w:r>
              <w:rPr>
                <w:spacing w:val="-10"/>
              </w:rPr>
              <w:t>大</w:t>
            </w:r>
            <w:r>
              <w:t xml:space="preserve"> 排量(发动机排量&gt;250cc)摩托车全新车型和</w:t>
            </w:r>
            <w:r>
              <w:rPr>
                <w:spacing w:val="5"/>
              </w:rPr>
              <w:t xml:space="preserve">  </w:t>
            </w:r>
            <w:r>
              <w:rPr>
                <w:spacing w:val="-8"/>
              </w:rPr>
              <w:t>智联新能源摩托车全新车型(含纯电、混动、氢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燃料);</w:t>
            </w:r>
          </w:p>
          <w:p>
            <w:pPr>
              <w:pStyle w:val="6"/>
              <w:spacing w:line="247" w:lineRule="auto"/>
              <w:ind w:left="31" w:hanging="20"/>
            </w:pPr>
            <w:r>
              <w:rPr>
                <w:spacing w:val="-12"/>
              </w:rPr>
              <w:t>2.搭</w:t>
            </w:r>
            <w:r>
              <w:rPr>
                <w:spacing w:val="-11"/>
              </w:rPr>
              <w:t>载北斗定位、移动通信等模块，具备车辆</w:t>
            </w:r>
            <w:r>
              <w:rPr>
                <w:spacing w:val="-8"/>
              </w:rPr>
              <w:t>数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据联网回传能力。</w:t>
            </w:r>
          </w:p>
        </w:tc>
        <w:tc>
          <w:tcPr>
            <w:tcW w:w="3458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3" w:lineRule="auto"/>
              <w:ind w:left="3"/>
              <w:jc w:val="both"/>
            </w:pPr>
            <w:r>
              <w:rPr>
                <w:spacing w:val="-4"/>
              </w:rPr>
              <w:t>按照研发投入的10%给予补助。每款车型最高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补助100万元，单个企业年度最高补助500万元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。(依托同一平台开发的各种新车型视为一款</w:t>
            </w:r>
            <w:r>
              <w:rPr>
                <w:spacing w:val="13"/>
              </w:rPr>
              <w:t xml:space="preserve"> </w:t>
            </w:r>
            <w:r>
              <w:rPr>
                <w:spacing w:val="9"/>
              </w:rPr>
              <w:t>新车型)</w:t>
            </w:r>
          </w:p>
        </w:tc>
        <w:tc>
          <w:tcPr>
            <w:tcW w:w="3927" w:type="dxa"/>
            <w:vAlign w:val="top"/>
          </w:tcPr>
          <w:p>
            <w:pPr>
              <w:pStyle w:val="6"/>
              <w:spacing w:before="67" w:line="215" w:lineRule="auto"/>
              <w:ind w:left="15"/>
            </w:pPr>
            <w:r>
              <w:rPr>
                <w:spacing w:val="4"/>
              </w:rPr>
              <w:t>1.整车开发过程主要技术资料、公告备案资料；</w:t>
            </w:r>
          </w:p>
          <w:p>
            <w:pPr>
              <w:pStyle w:val="6"/>
              <w:spacing w:before="1" w:line="212" w:lineRule="auto"/>
              <w:ind w:left="15" w:firstLine="9"/>
            </w:pPr>
            <w:r>
              <w:rPr>
                <w:spacing w:val="-11"/>
              </w:rPr>
              <w:t>2.产品列入国家《道路机动车辆生产企业及产品公告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》的证明；</w:t>
            </w:r>
          </w:p>
          <w:p>
            <w:pPr>
              <w:pStyle w:val="6"/>
              <w:spacing w:before="25" w:line="226" w:lineRule="auto"/>
              <w:ind w:left="15"/>
            </w:pPr>
            <w:r>
              <w:rPr>
                <w:spacing w:val="-3"/>
              </w:rPr>
              <w:t>3.项目研发投入规范有力佐证资料(如：单项报告)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及研发投入清单，研发投入范围按照《关于研发费用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税前加计扣除归集范围有关问题的公告》(国家税务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总局公告2017年第40号)进行归集；</w:t>
            </w:r>
          </w:p>
          <w:p>
            <w:pPr>
              <w:pStyle w:val="6"/>
              <w:spacing w:before="27" w:line="219" w:lineRule="auto"/>
              <w:ind w:left="15"/>
            </w:pPr>
            <w:r>
              <w:t>4.车辆销售相关证明材料。</w:t>
            </w:r>
          </w:p>
        </w:tc>
        <w:tc>
          <w:tcPr>
            <w:tcW w:w="61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3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700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69" w:lineRule="auto"/>
              <w:ind w:left="169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77" w:lineRule="auto"/>
              <w:ind w:left="189" w:right="193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4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185"/>
            </w:pPr>
            <w:r>
              <w:t>6</w:t>
            </w:r>
          </w:p>
        </w:tc>
        <w:tc>
          <w:tcPr>
            <w:tcW w:w="141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8" w:lineRule="auto"/>
              <w:ind w:left="339" w:right="1" w:hanging="329"/>
            </w:pPr>
            <w:r>
              <w:rPr>
                <w:spacing w:val="-6"/>
              </w:rPr>
              <w:t>支持摩托车零部件</w:t>
            </w:r>
            <w:r>
              <w:rPr>
                <w:spacing w:val="4"/>
              </w:rPr>
              <w:t xml:space="preserve"> 创新产品</w:t>
            </w:r>
          </w:p>
        </w:tc>
        <w:tc>
          <w:tcPr>
            <w:tcW w:w="356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jc w:val="right"/>
            </w:pPr>
            <w:r>
              <w:rPr>
                <w:spacing w:val="-4"/>
              </w:rPr>
              <w:t>首次进入整车企业量产车型的零部件创新产品</w:t>
            </w:r>
          </w:p>
          <w:p>
            <w:pPr>
              <w:pStyle w:val="6"/>
              <w:spacing w:before="239" w:line="91" w:lineRule="exact"/>
              <w:ind w:left="31"/>
            </w:pPr>
            <w:r>
              <w:rPr>
                <w:position w:val="1"/>
              </w:rPr>
              <w:t>。</w:t>
            </w:r>
          </w:p>
        </w:tc>
        <w:tc>
          <w:tcPr>
            <w:tcW w:w="345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73" w:lineRule="auto"/>
              <w:ind w:left="3" w:right="33"/>
            </w:pPr>
            <w:r>
              <w:rPr>
                <w:spacing w:val="-1"/>
              </w:rPr>
              <w:t>按照研发投入的10%,给予零部件供应方最高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补助50万元。</w:t>
            </w:r>
          </w:p>
        </w:tc>
        <w:tc>
          <w:tcPr>
            <w:tcW w:w="3927" w:type="dxa"/>
            <w:vAlign w:val="top"/>
          </w:tcPr>
          <w:p>
            <w:pPr>
              <w:pStyle w:val="6"/>
              <w:spacing w:before="79" w:line="220" w:lineRule="auto"/>
              <w:ind w:left="15"/>
            </w:pPr>
            <w:r>
              <w:rPr>
                <w:spacing w:val="-11"/>
              </w:rPr>
              <w:t>1.</w:t>
            </w:r>
            <w:r>
              <w:rPr>
                <w:spacing w:val="-10"/>
              </w:rPr>
              <w:t>整车企业出具的该零部件创新产品首次进入整车</w:t>
            </w:r>
            <w:r>
              <w:rPr>
                <w:spacing w:val="-8"/>
              </w:rPr>
              <w:t>企</w:t>
            </w:r>
            <w:r>
              <w:t xml:space="preserve"> </w:t>
            </w:r>
            <w:r>
              <w:rPr>
                <w:spacing w:val="7"/>
              </w:rPr>
              <w:t>业量产车型的证明材料；</w:t>
            </w:r>
          </w:p>
          <w:p>
            <w:pPr>
              <w:pStyle w:val="6"/>
              <w:spacing w:line="226" w:lineRule="auto"/>
              <w:ind w:left="15"/>
            </w:pPr>
            <w:r>
              <w:rPr>
                <w:spacing w:val="-3"/>
              </w:rPr>
              <w:t>2.项目研发投入规范有力佐证资料(如：单项报告)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及研发投入清单，研发投入范围按照《关于研发费用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税前加计扣除归集范围有关问题的公告》(国家税务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总局公告2017年第40号)进行归集；</w:t>
            </w:r>
          </w:p>
          <w:p>
            <w:pPr>
              <w:pStyle w:val="6"/>
              <w:spacing w:before="9" w:line="221" w:lineRule="auto"/>
              <w:ind w:left="15"/>
            </w:pPr>
            <w:r>
              <w:rPr>
                <w:spacing w:val="-7"/>
              </w:rPr>
              <w:t>3.产品为创新产品佐证材料(知识产权证书、软件著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作权证书、查新报告等)。</w:t>
            </w:r>
          </w:p>
        </w:tc>
        <w:tc>
          <w:tcPr>
            <w:tcW w:w="619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7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8" w:lineRule="auto"/>
              <w:ind w:left="169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67" w:lineRule="auto"/>
              <w:ind w:left="189" w:right="193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 w:hRule="atLeast"/>
        </w:trPr>
        <w:tc>
          <w:tcPr>
            <w:tcW w:w="48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185"/>
            </w:pPr>
            <w:r>
              <w:t>7</w:t>
            </w:r>
          </w:p>
        </w:tc>
        <w:tc>
          <w:tcPr>
            <w:tcW w:w="1419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jc w:val="right"/>
            </w:pPr>
            <w:r>
              <w:rPr>
                <w:spacing w:val="-6"/>
              </w:rPr>
              <w:t>支持摩托车企业开</w:t>
            </w:r>
          </w:p>
          <w:p>
            <w:pPr>
              <w:pStyle w:val="6"/>
              <w:spacing w:before="16" w:line="205" w:lineRule="auto"/>
              <w:jc w:val="right"/>
            </w:pPr>
            <w:r>
              <w:rPr>
                <w:spacing w:val="-6"/>
              </w:rPr>
              <w:t>拓海外市场参加国</w:t>
            </w:r>
          </w:p>
          <w:p>
            <w:pPr>
              <w:pStyle w:val="6"/>
              <w:spacing w:line="219" w:lineRule="auto"/>
              <w:ind w:left="250"/>
            </w:pPr>
            <w:r>
              <w:rPr>
                <w:spacing w:val="1"/>
              </w:rPr>
              <w:t>际知名赛事</w:t>
            </w:r>
          </w:p>
        </w:tc>
        <w:tc>
          <w:tcPr>
            <w:tcW w:w="3568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left="31" w:right="196"/>
            </w:pPr>
            <w:r>
              <w:rPr>
                <w:spacing w:val="7"/>
              </w:rPr>
              <w:t>1.摩托车企业参加</w:t>
            </w:r>
            <w:r>
              <w:t>WSBK</w:t>
            </w:r>
            <w:r>
              <w:rPr>
                <w:spacing w:val="7"/>
              </w:rPr>
              <w:t>、</w:t>
            </w:r>
            <w:r>
              <w:t>MOTOGP</w:t>
            </w:r>
            <w:r>
              <w:rPr>
                <w:spacing w:val="7"/>
              </w:rPr>
              <w:t>、</w:t>
            </w:r>
            <w:r>
              <w:t>MXGP</w:t>
            </w:r>
            <w:r>
              <w:rPr>
                <w:spacing w:val="7"/>
              </w:rPr>
              <w:t>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W2</w:t>
            </w:r>
            <w:r>
              <w:t>RC</w:t>
            </w:r>
            <w:r>
              <w:rPr>
                <w:spacing w:val="8"/>
              </w:rPr>
              <w:t>等国际知名赛事；</w:t>
            </w:r>
          </w:p>
          <w:p>
            <w:pPr>
              <w:pStyle w:val="6"/>
              <w:spacing w:line="219" w:lineRule="auto"/>
              <w:ind w:left="31"/>
            </w:pPr>
            <w:r>
              <w:t>2.完成当赛季全赛程。</w:t>
            </w:r>
          </w:p>
        </w:tc>
        <w:tc>
          <w:tcPr>
            <w:tcW w:w="345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1" w:lineRule="auto"/>
              <w:ind w:left="3"/>
              <w:jc w:val="both"/>
            </w:pPr>
            <w:r>
              <w:rPr>
                <w:spacing w:val="-8"/>
              </w:rPr>
              <w:t>按照企业参加国际知名赛事的车辆认证费、车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队运营费实际投入的10%给予补助。单项赛事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最高补助200万元，单个企业年度最高补助400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万元。</w:t>
            </w:r>
          </w:p>
        </w:tc>
        <w:tc>
          <w:tcPr>
            <w:tcW w:w="3927" w:type="dxa"/>
            <w:vAlign w:val="top"/>
          </w:tcPr>
          <w:p>
            <w:pPr>
              <w:pStyle w:val="6"/>
              <w:spacing w:before="91" w:line="231" w:lineRule="auto"/>
              <w:ind w:left="15"/>
            </w:pPr>
            <w:r>
              <w:rPr>
                <w:spacing w:val="-11"/>
              </w:rPr>
              <w:t>1</w:t>
            </w:r>
            <w:r>
              <w:rPr>
                <w:spacing w:val="-10"/>
              </w:rPr>
              <w:t>.厂家参赛许可证、赛事举办方官方网站参赛信息</w:t>
            </w:r>
            <w:r>
              <w:rPr>
                <w:spacing w:val="-9"/>
              </w:rPr>
              <w:t>截</w:t>
            </w:r>
            <w:r>
              <w:t xml:space="preserve"> </w:t>
            </w:r>
            <w:r>
              <w:rPr>
                <w:spacing w:val="-13"/>
              </w:rPr>
              <w:t>图</w:t>
            </w:r>
            <w:r>
              <w:rPr>
                <w:spacing w:val="66"/>
              </w:rPr>
              <w:t xml:space="preserve"> </w:t>
            </w:r>
            <w:r>
              <w:rPr>
                <w:spacing w:val="-13"/>
              </w:rPr>
              <w:t>；</w:t>
            </w:r>
          </w:p>
          <w:p>
            <w:pPr>
              <w:pStyle w:val="6"/>
              <w:spacing w:line="220" w:lineRule="auto"/>
              <w:ind w:left="15"/>
            </w:pPr>
            <w:r>
              <w:rPr>
                <w:spacing w:val="-7"/>
              </w:rPr>
              <w:t>2.车辆认证费、车队运营费等实际投入证明材料(票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据清单、支付凭据);</w:t>
            </w:r>
          </w:p>
          <w:p>
            <w:pPr>
              <w:pStyle w:val="6"/>
              <w:spacing w:line="233" w:lineRule="auto"/>
              <w:ind w:left="15"/>
            </w:pPr>
            <w:r>
              <w:rPr>
                <w:spacing w:val="-7"/>
              </w:rPr>
              <w:t>3.完成当赛季全赛程佐证材料(赛事举办方官方网站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下载的成绩单等)。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5"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7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8" w:lineRule="auto"/>
              <w:ind w:left="169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7" w:lineRule="auto"/>
              <w:ind w:left="189" w:right="193" w:firstLine="89"/>
            </w:pPr>
            <w:r>
              <w:rPr>
                <w:spacing w:val="-3"/>
              </w:rPr>
              <w:t>汽车处</w:t>
            </w:r>
            <w:r>
              <w:t xml:space="preserve">  </w:t>
            </w:r>
            <w:r>
              <w:rPr>
                <w:spacing w:val="-2"/>
              </w:rPr>
              <w:t>63895430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280" w:type="dxa"/>
            <w:gridSpan w:val="8"/>
            <w:vAlign w:val="top"/>
          </w:tcPr>
          <w:p>
            <w:pPr>
              <w:pStyle w:val="6"/>
              <w:spacing w:before="173" w:line="219" w:lineRule="auto"/>
              <w:ind w:left="15"/>
            </w:pPr>
            <w:r>
              <w:rPr>
                <w:spacing w:val="-1"/>
              </w:rPr>
              <w:t>三、构建智能制造及装备产业创新生态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2" w:hRule="atLeast"/>
        </w:trPr>
        <w:tc>
          <w:tcPr>
            <w:tcW w:w="4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85"/>
            </w:pPr>
            <w:r>
              <w:t>8</w:t>
            </w:r>
          </w:p>
        </w:tc>
        <w:tc>
          <w:tcPr>
            <w:tcW w:w="14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7" w:lineRule="auto"/>
              <w:ind w:left="39" w:hanging="29"/>
            </w:pPr>
            <w:r>
              <w:rPr>
                <w:spacing w:val="-6"/>
              </w:rPr>
              <w:t>智能装备产业链培</w:t>
            </w:r>
            <w:r>
              <w:rPr>
                <w:spacing w:val="5"/>
              </w:rPr>
              <w:t xml:space="preserve"> </w:t>
            </w:r>
            <w:r>
              <w:t>育</w:t>
            </w:r>
          </w:p>
        </w:tc>
        <w:tc>
          <w:tcPr>
            <w:tcW w:w="3568" w:type="dxa"/>
            <w:vAlign w:val="top"/>
          </w:tcPr>
          <w:p>
            <w:pPr>
              <w:pStyle w:val="6"/>
              <w:spacing w:before="241" w:line="231" w:lineRule="auto"/>
              <w:ind w:left="31"/>
            </w:pPr>
            <w:r>
              <w:rPr>
                <w:spacing w:val="-12"/>
              </w:rPr>
              <w:t>1.围绕智能制造及机器人、低空装备、智能绿色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能源装备等重点领域，由牵头装备企业联合产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业链配套企业组成联合体，围绕整机或核心装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备产品研发需求，开展关键零部件、材料、软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件、检测等协同研发攻关。</w:t>
            </w:r>
          </w:p>
          <w:p>
            <w:pPr>
              <w:pStyle w:val="6"/>
              <w:spacing w:before="28" w:line="224" w:lineRule="auto"/>
              <w:ind w:left="31"/>
            </w:pPr>
            <w:r>
              <w:rPr>
                <w:spacing w:val="-4"/>
              </w:rPr>
              <w:t>2.牵头单位须具备整机或核心装备产品研发能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力；联合体须包含至少2家产业链配套企业，实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质性参与研发活动，并提供协同研发协议或联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合攻关任务书，明确各成员研发任务分工、技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术接口和交付节点。</w:t>
            </w:r>
          </w:p>
          <w:p>
            <w:pPr>
              <w:pStyle w:val="6"/>
              <w:spacing w:before="16" w:line="219" w:lineRule="auto"/>
              <w:ind w:left="31"/>
            </w:pPr>
            <w:r>
              <w:t>3.项目已完成并实现产品销售。</w:t>
            </w:r>
          </w:p>
        </w:tc>
        <w:tc>
          <w:tcPr>
            <w:tcW w:w="345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3"/>
            </w:pPr>
            <w:r>
              <w:rPr>
                <w:spacing w:val="-4"/>
              </w:rPr>
              <w:t>按照研发投入的20%给予补助，单个项目最高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补助300万元。</w:t>
            </w:r>
          </w:p>
        </w:tc>
        <w:tc>
          <w:tcPr>
            <w:tcW w:w="3927" w:type="dxa"/>
            <w:vAlign w:val="top"/>
          </w:tcPr>
          <w:p>
            <w:pPr>
              <w:pStyle w:val="6"/>
              <w:spacing w:before="33" w:line="217" w:lineRule="auto"/>
              <w:ind w:left="15"/>
            </w:pPr>
            <w:r>
              <w:rPr>
                <w:spacing w:val="-7"/>
              </w:rPr>
              <w:t>1.联合体协议及协同研发协议或联合攻关任务书(明</w:t>
            </w:r>
            <w:r>
              <w:rPr>
                <w:spacing w:val="18"/>
              </w:rPr>
              <w:t xml:space="preserve"> </w:t>
            </w:r>
            <w:r>
              <w:rPr>
                <w:spacing w:val="-11"/>
              </w:rPr>
              <w:t>确各成员研发任务分工、技术接口、交付节点、知识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产权归属、资金分配约定);</w:t>
            </w:r>
          </w:p>
          <w:p>
            <w:pPr>
              <w:pStyle w:val="6"/>
              <w:spacing w:before="35" w:line="226" w:lineRule="auto"/>
              <w:ind w:left="15"/>
            </w:pPr>
            <w:r>
              <w:rPr>
                <w:spacing w:val="-3"/>
              </w:rPr>
              <w:t>2.项目研发投入规范有力佐证资料(如：单项报告)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及研发投入清单，研发投入范围按照《关于研发费用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税前加计扣除归集范围有关问题的公告》(国家税务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总局公告2017年第40号)进行归集；</w:t>
            </w:r>
          </w:p>
          <w:p>
            <w:pPr>
              <w:pStyle w:val="6"/>
              <w:spacing w:before="29" w:line="215" w:lineRule="auto"/>
              <w:ind w:left="15"/>
            </w:pPr>
            <w:r>
              <w:rPr>
                <w:spacing w:val="9"/>
              </w:rPr>
              <w:t>3.项目完成佐证；</w:t>
            </w:r>
          </w:p>
          <w:p>
            <w:pPr>
              <w:pStyle w:val="6"/>
              <w:spacing w:line="219" w:lineRule="auto"/>
              <w:ind w:left="15"/>
            </w:pPr>
            <w:r>
              <w:rPr>
                <w:spacing w:val="9"/>
              </w:rPr>
              <w:t>4.产品销售合同；</w:t>
            </w:r>
          </w:p>
          <w:p>
            <w:pPr>
              <w:pStyle w:val="6"/>
              <w:spacing w:before="16" w:line="219" w:lineRule="auto"/>
              <w:ind w:left="15"/>
            </w:pPr>
            <w:r>
              <w:rPr>
                <w:spacing w:val="9"/>
              </w:rPr>
              <w:t>5.销售票据清单；</w:t>
            </w:r>
          </w:p>
          <w:p>
            <w:pPr>
              <w:pStyle w:val="6"/>
              <w:spacing w:before="6" w:line="220" w:lineRule="auto"/>
              <w:ind w:left="15" w:right="40"/>
            </w:pPr>
            <w:r>
              <w:rPr>
                <w:spacing w:val="-1"/>
              </w:rPr>
              <w:t>6.联合攻关项目(产品)有关情况(产品参数、先进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性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等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；</w:t>
            </w:r>
          </w:p>
          <w:p>
            <w:pPr>
              <w:pStyle w:val="6"/>
              <w:spacing w:before="1" w:line="213" w:lineRule="auto"/>
              <w:ind w:left="15"/>
            </w:pPr>
            <w:r>
              <w:t>7.其他相关证明材料。</w:t>
            </w:r>
          </w:p>
        </w:tc>
        <w:tc>
          <w:tcPr>
            <w:tcW w:w="6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38" w:lineRule="auto"/>
              <w:ind w:left="128" w:right="107"/>
            </w:pPr>
            <w:r>
              <w:rPr>
                <w:spacing w:val="6"/>
              </w:rPr>
              <w:t>事后</w:t>
            </w:r>
            <w:r>
              <w:t xml:space="preserve"> </w:t>
            </w:r>
            <w:r>
              <w:rPr>
                <w:spacing w:val="-2"/>
              </w:rPr>
              <w:t>补助</w:t>
            </w:r>
          </w:p>
        </w:tc>
        <w:tc>
          <w:tcPr>
            <w:tcW w:w="70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9" w:lineRule="auto"/>
              <w:ind w:left="169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76" w:lineRule="auto"/>
              <w:ind w:left="189" w:right="19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63895131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6850" w:h="11910"/>
          <w:pgMar w:top="724" w:right="804" w:bottom="793" w:left="754" w:header="0" w:footer="591" w:gutter="0"/>
        </w:sectPr>
      </w:pPr>
    </w:p>
    <w:tbl>
      <w:tblPr>
        <w:tblStyle w:val="5"/>
        <w:tblW w:w="153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29"/>
        <w:gridCol w:w="3568"/>
        <w:gridCol w:w="3448"/>
        <w:gridCol w:w="3957"/>
        <w:gridCol w:w="620"/>
        <w:gridCol w:w="699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4" w:hRule="atLeast"/>
        </w:trPr>
        <w:tc>
          <w:tcPr>
            <w:tcW w:w="48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4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0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4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15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5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87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20" w:type="dxa"/>
            <w:vAlign w:val="top"/>
          </w:tcPr>
          <w:p>
            <w:pPr>
              <w:pStyle w:val="6"/>
              <w:spacing w:before="180" w:line="220" w:lineRule="auto"/>
              <w:ind w:left="130"/>
            </w:pPr>
            <w:r>
              <w:rPr>
                <w:b/>
                <w:bCs/>
                <w:spacing w:val="-5"/>
              </w:rPr>
              <w:t>奖补</w:t>
            </w:r>
          </w:p>
          <w:p>
            <w:pPr>
              <w:pStyle w:val="6"/>
              <w:spacing w:before="25" w:line="219" w:lineRule="auto"/>
              <w:ind w:left="130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261" w:lineRule="auto"/>
              <w:ind w:left="169" w:right="75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1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5310" w:type="dxa"/>
            <w:gridSpan w:val="8"/>
            <w:vAlign w:val="top"/>
          </w:tcPr>
          <w:p>
            <w:pPr>
              <w:pStyle w:val="6"/>
              <w:spacing w:before="157" w:line="219" w:lineRule="auto"/>
              <w:ind w:left="24"/>
            </w:pPr>
            <w:r>
              <w:t>四、培育智能机器人企业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46" w:hRule="atLeast"/>
        </w:trPr>
        <w:tc>
          <w:tcPr>
            <w:tcW w:w="48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85"/>
            </w:pPr>
            <w:r>
              <w:t>9</w:t>
            </w:r>
          </w:p>
        </w:tc>
        <w:tc>
          <w:tcPr>
            <w:tcW w:w="142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08" w:lineRule="auto"/>
              <w:ind w:left="305" w:hanging="296"/>
            </w:pPr>
            <w:r>
              <w:rPr>
                <w:spacing w:val="-23"/>
                <w:w w:val="99"/>
              </w:rPr>
              <w:t>实施“车—机同源”</w:t>
            </w:r>
            <w:r>
              <w:rPr>
                <w:spacing w:val="11"/>
              </w:rPr>
              <w:t xml:space="preserve"> </w:t>
            </w:r>
            <w:r>
              <w:rPr>
                <w:spacing w:val="-13"/>
                <w:w w:val="98"/>
              </w:rPr>
              <w:t>转化补助</w:t>
            </w:r>
          </w:p>
        </w:tc>
        <w:tc>
          <w:tcPr>
            <w:tcW w:w="356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40"/>
            </w:pPr>
            <w:r>
              <w:rPr>
                <w:spacing w:val="-4"/>
              </w:rPr>
              <w:t>1.项目已在企业立项且技术转化已完成，形成</w:t>
            </w:r>
            <w:r>
              <w:t xml:space="preserve"> </w:t>
            </w:r>
            <w:r>
              <w:rPr>
                <w:spacing w:val="12"/>
              </w:rPr>
              <w:t>了样机或产品；</w:t>
            </w:r>
          </w:p>
          <w:p>
            <w:pPr>
              <w:pStyle w:val="6"/>
              <w:spacing w:before="1" w:line="217" w:lineRule="auto"/>
              <w:ind w:left="40"/>
            </w:pPr>
            <w:r>
              <w:rPr>
                <w:spacing w:val="-4"/>
              </w:rPr>
              <w:t>2.实施电驱电控、车载传感、动力总成、智能</w:t>
            </w:r>
            <w:r>
              <w:t xml:space="preserve"> </w:t>
            </w:r>
            <w:r>
              <w:rPr>
                <w:spacing w:val="-5"/>
              </w:rPr>
              <w:t>座舱算法等汽车领域技术向智能机器人领域转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化的项目，包括但不限于上述领域；</w:t>
            </w:r>
          </w:p>
          <w:p>
            <w:pPr>
              <w:pStyle w:val="6"/>
              <w:spacing w:before="4" w:line="216" w:lineRule="auto"/>
              <w:ind w:left="10" w:firstLine="29"/>
            </w:pPr>
            <w:r>
              <w:rPr>
                <w:spacing w:val="-4"/>
              </w:rPr>
              <w:t>3.拥有与转化项目相关的自主知识产权或合法</w:t>
            </w:r>
            <w:r>
              <w:t xml:space="preserve"> </w:t>
            </w:r>
            <w:r>
              <w:rPr>
                <w:spacing w:val="5"/>
              </w:rPr>
              <w:t>技术来源，能提供技术同源性说明；</w:t>
            </w:r>
          </w:p>
          <w:p>
            <w:pPr>
              <w:pStyle w:val="6"/>
              <w:spacing w:line="220" w:lineRule="auto"/>
              <w:ind w:left="40"/>
            </w:pPr>
            <w:r>
              <w:t>4.已有实际应用或销售的项目。</w:t>
            </w:r>
          </w:p>
        </w:tc>
        <w:tc>
          <w:tcPr>
            <w:tcW w:w="344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39" w:lineRule="auto"/>
              <w:ind w:left="13"/>
            </w:pPr>
            <w:r>
              <w:rPr>
                <w:spacing w:val="-5"/>
              </w:rPr>
              <w:t>按研发投入的30%给予补助，单个项目最高补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助500万元。</w:t>
            </w:r>
          </w:p>
        </w:tc>
        <w:tc>
          <w:tcPr>
            <w:tcW w:w="395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5"/>
            </w:pPr>
            <w:r>
              <w:rPr>
                <w:spacing w:val="-5"/>
              </w:rPr>
              <w:t>1.转化研发项目立项文件及验收材料(或技术转化完</w:t>
            </w:r>
            <w:r>
              <w:t xml:space="preserve"> </w:t>
            </w:r>
            <w:r>
              <w:rPr>
                <w:spacing w:val="7"/>
              </w:rPr>
              <w:t>成证明);</w:t>
            </w:r>
          </w:p>
          <w:p>
            <w:pPr>
              <w:pStyle w:val="6"/>
              <w:spacing w:line="220" w:lineRule="auto"/>
              <w:ind w:left="15"/>
            </w:pPr>
            <w:r>
              <w:rPr>
                <w:spacing w:val="-10"/>
              </w:rPr>
              <w:t>2</w:t>
            </w:r>
            <w:r>
              <w:rPr>
                <w:spacing w:val="-9"/>
              </w:rPr>
              <w:t>.技术来源证明材料，包括专利、软著等知识产权</w:t>
            </w:r>
            <w:r>
              <w:rPr>
                <w:spacing w:val="-8"/>
              </w:rPr>
              <w:t>证</w:t>
            </w:r>
            <w:r>
              <w:rPr>
                <w:spacing w:val="6"/>
              </w:rPr>
              <w:t xml:space="preserve"> </w:t>
            </w:r>
            <w:r>
              <w:t>明及技术同源性说明(含技术来源领域、转化路径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、同源技术对比分析);</w:t>
            </w:r>
          </w:p>
          <w:p>
            <w:pPr>
              <w:pStyle w:val="6"/>
              <w:spacing w:before="4" w:line="213" w:lineRule="auto"/>
              <w:ind w:left="15"/>
            </w:pPr>
            <w:r>
              <w:rPr>
                <w:spacing w:val="-2"/>
              </w:rPr>
              <w:t>3.项目研发投入规范有力佐证资料(如：单项报告)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及研发投入清单，研发投入范围按照《关于研发费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用税前加计扣除归集范围有关问题的公告》(国家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税务总局公告2017年第40号)进行归集；</w:t>
            </w:r>
          </w:p>
          <w:p>
            <w:pPr>
              <w:pStyle w:val="6"/>
              <w:spacing w:line="216" w:lineRule="auto"/>
              <w:ind w:left="15"/>
            </w:pPr>
            <w:r>
              <w:rPr>
                <w:spacing w:val="-1"/>
              </w:rPr>
              <w:t>4.转化成果证明材料(样机检测报告或技术总结报</w:t>
            </w:r>
            <w:r>
              <w:t xml:space="preserve">  </w:t>
            </w:r>
            <w:r>
              <w:rPr>
                <w:spacing w:val="-2"/>
              </w:rPr>
              <w:t>告；有销售的可附销售合同、票据清单、用户试用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>报告等);</w:t>
            </w:r>
          </w:p>
          <w:p>
            <w:pPr>
              <w:pStyle w:val="6"/>
              <w:spacing w:before="8" w:line="219" w:lineRule="auto"/>
              <w:ind w:left="15"/>
            </w:pPr>
            <w:r>
              <w:t>5.其他相关证明材料。</w:t>
            </w:r>
          </w:p>
        </w:tc>
        <w:tc>
          <w:tcPr>
            <w:tcW w:w="62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7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5" w:line="220" w:lineRule="auto"/>
              <w:ind w:left="127"/>
            </w:pPr>
            <w:r>
              <w:rPr>
                <w:spacing w:val="6"/>
              </w:rPr>
              <w:t>奖补</w:t>
            </w:r>
          </w:p>
        </w:tc>
        <w:tc>
          <w:tcPr>
            <w:tcW w:w="6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8" w:lineRule="auto"/>
              <w:ind w:left="168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6" w:lineRule="auto"/>
              <w:ind w:left="189" w:right="19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63895546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9" w:hRule="atLeast"/>
        </w:trPr>
        <w:tc>
          <w:tcPr>
            <w:tcW w:w="485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144"/>
            </w:pPr>
            <w:r>
              <w:rPr>
                <w:spacing w:val="-6"/>
              </w:rPr>
              <w:t>10</w:t>
            </w:r>
          </w:p>
        </w:tc>
        <w:tc>
          <w:tcPr>
            <w:tcW w:w="1429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3" w:lineRule="auto"/>
              <w:ind w:left="339" w:right="2" w:hanging="330"/>
            </w:pPr>
            <w:r>
              <w:rPr>
                <w:spacing w:val="-5"/>
              </w:rPr>
              <w:t>智能机器人产业集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聚区建设</w:t>
            </w:r>
          </w:p>
        </w:tc>
        <w:tc>
          <w:tcPr>
            <w:tcW w:w="12292" w:type="dxa"/>
            <w:gridSpan w:val="5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380"/>
            </w:pPr>
            <w:r>
              <w:t>工作通知另行发布。</w:t>
            </w:r>
          </w:p>
        </w:tc>
        <w:tc>
          <w:tcPr>
            <w:tcW w:w="110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6" w:lineRule="auto"/>
              <w:ind w:left="189" w:right="19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63895546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22" w:hRule="atLeast"/>
        </w:trPr>
        <w:tc>
          <w:tcPr>
            <w:tcW w:w="48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1" w:lineRule="auto"/>
              <w:ind w:left="144"/>
            </w:pPr>
            <w:r>
              <w:rPr>
                <w:spacing w:val="-6"/>
              </w:rPr>
              <w:t>11</w:t>
            </w:r>
          </w:p>
        </w:tc>
        <w:tc>
          <w:tcPr>
            <w:tcW w:w="142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2" w:lineRule="auto"/>
              <w:ind w:left="9"/>
            </w:pPr>
            <w:r>
              <w:rPr>
                <w:spacing w:val="-7"/>
              </w:rPr>
              <w:t>机器人整机及核心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零部件产业化项目</w:t>
            </w:r>
          </w:p>
        </w:tc>
        <w:tc>
          <w:tcPr>
            <w:tcW w:w="3568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7" w:lineRule="auto"/>
              <w:ind w:left="40" w:right="89"/>
            </w:pPr>
            <w:r>
              <w:t>1.企业拥有与申报产品相关的自主知识产权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(发明专利、实用新型、软件著作权等),且</w:t>
            </w:r>
            <w:r>
              <w:rPr>
                <w:spacing w:val="17"/>
              </w:rPr>
              <w:t xml:space="preserve"> </w:t>
            </w:r>
            <w:r>
              <w:rPr>
                <w:spacing w:val="6"/>
              </w:rPr>
              <w:t>该产品由企业主导研发完成；</w:t>
            </w:r>
          </w:p>
          <w:p>
            <w:pPr>
              <w:pStyle w:val="6"/>
              <w:spacing w:before="4" w:line="214" w:lineRule="auto"/>
              <w:ind w:left="40" w:right="7"/>
            </w:pPr>
            <w:r>
              <w:rPr>
                <w:spacing w:val="-1"/>
              </w:rPr>
              <w:t>2.申报产品属于智能机器人整机(工业机器人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、服务机器人、特种机器人、人形机器人等)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或核心零部件(控制器、伺服电机、精密减速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器、传感器、末端执行器、专用芯片等),具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体范围参照《重庆市智能机器人产业链名录</w:t>
            </w:r>
            <w:r>
              <w:rPr>
                <w:spacing w:val="5"/>
              </w:rPr>
              <w:t xml:space="preserve">  </w:t>
            </w:r>
            <w:r>
              <w:rPr>
                <w:spacing w:val="3"/>
              </w:rPr>
              <w:t>(2026年版)》;</w:t>
            </w:r>
          </w:p>
          <w:p>
            <w:pPr>
              <w:pStyle w:val="6"/>
              <w:spacing w:before="1" w:line="218" w:lineRule="auto"/>
              <w:ind w:left="40"/>
            </w:pPr>
            <w:r>
              <w:rPr>
                <w:spacing w:val="-4"/>
              </w:rPr>
              <w:t>3.产品已定型，具备批量生产条件，并已实现</w:t>
            </w:r>
            <w:r>
              <w:t xml:space="preserve"> 销售。</w:t>
            </w:r>
          </w:p>
        </w:tc>
        <w:tc>
          <w:tcPr>
            <w:tcW w:w="344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7" w:lineRule="auto"/>
              <w:ind w:left="22" w:hanging="9"/>
              <w:jc w:val="both"/>
            </w:pPr>
            <w:r>
              <w:rPr>
                <w:spacing w:val="-5"/>
              </w:rPr>
              <w:t>按研发投入30%给予补助，智能机器人整机单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个项目最高补助200万元，智能机器人核心零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部件单个项目最高补助100万元。</w:t>
            </w:r>
          </w:p>
        </w:tc>
        <w:tc>
          <w:tcPr>
            <w:tcW w:w="3957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3" w:lineRule="auto"/>
              <w:ind w:left="15" w:firstLine="19"/>
            </w:pPr>
            <w:r>
              <w:rPr>
                <w:spacing w:val="-6"/>
              </w:rPr>
              <w:t>1.产品技术资料及规范有力的检测报告(含产品定型</w:t>
            </w:r>
            <w:r>
              <w:rPr>
                <w:spacing w:val="5"/>
              </w:rPr>
              <w:t xml:space="preserve"> 证明或说明);</w:t>
            </w:r>
          </w:p>
          <w:p>
            <w:pPr>
              <w:pStyle w:val="6"/>
              <w:spacing w:before="14" w:line="211" w:lineRule="auto"/>
              <w:ind w:left="15"/>
            </w:pPr>
            <w:r>
              <w:rPr>
                <w:spacing w:val="-2"/>
              </w:rPr>
              <w:t>2.项目研发投入规范有力佐证资料(如：单项报告)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及研发投入清单，研发投入范围按照《关于研发费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用税前加计扣除归集范围有关问题的公告》(国家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税务总局公告2017年第40号)进行归集；</w:t>
            </w:r>
          </w:p>
          <w:p>
            <w:pPr>
              <w:pStyle w:val="6"/>
              <w:spacing w:before="9" w:line="215" w:lineRule="auto"/>
              <w:ind w:left="15" w:firstLine="9"/>
            </w:pPr>
            <w:r>
              <w:rPr>
                <w:spacing w:val="-6"/>
              </w:rPr>
              <w:t>3.产品产业化证明(销售合同、票据清单、用户验收</w:t>
            </w:r>
            <w:r>
              <w:rPr>
                <w:spacing w:val="15"/>
              </w:rPr>
              <w:t xml:space="preserve"> </w:t>
            </w:r>
            <w:r>
              <w:rPr>
                <w:spacing w:val="9"/>
              </w:rPr>
              <w:t>报告);</w:t>
            </w:r>
          </w:p>
          <w:p>
            <w:pPr>
              <w:pStyle w:val="6"/>
              <w:spacing w:before="1" w:line="227" w:lineRule="auto"/>
              <w:ind w:left="15" w:firstLine="29"/>
            </w:pPr>
            <w:r>
              <w:rPr>
                <w:spacing w:val="-3"/>
              </w:rPr>
              <w:t>4.知识产权证明(发明专利、实用新型、软著等)及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与申报产品的关联说明；</w:t>
            </w:r>
          </w:p>
          <w:p>
            <w:pPr>
              <w:pStyle w:val="6"/>
              <w:spacing w:before="5" w:line="219" w:lineRule="auto"/>
              <w:ind w:left="15"/>
            </w:pPr>
            <w:r>
              <w:t>5.其他相关证明材料。</w:t>
            </w:r>
          </w:p>
        </w:tc>
        <w:tc>
          <w:tcPr>
            <w:tcW w:w="62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05" w:lineRule="auto"/>
              <w:ind w:left="127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line="220" w:lineRule="auto"/>
              <w:ind w:left="127"/>
            </w:pPr>
            <w:r>
              <w:rPr>
                <w:spacing w:val="6"/>
              </w:rPr>
              <w:t>奖补</w:t>
            </w:r>
          </w:p>
        </w:tc>
        <w:tc>
          <w:tcPr>
            <w:tcW w:w="69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3" w:lineRule="auto"/>
              <w:ind w:left="168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5" w:lineRule="auto"/>
              <w:ind w:left="189" w:right="19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63895546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50" w:h="11910"/>
          <w:pgMar w:top="855" w:right="784" w:bottom="573" w:left="744" w:header="0" w:footer="371" w:gutter="0"/>
        </w:sectPr>
      </w:pPr>
    </w:p>
    <w:tbl>
      <w:tblPr>
        <w:tblStyle w:val="5"/>
        <w:tblW w:w="153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29"/>
        <w:gridCol w:w="3578"/>
        <w:gridCol w:w="3438"/>
        <w:gridCol w:w="3957"/>
        <w:gridCol w:w="620"/>
        <w:gridCol w:w="699"/>
        <w:gridCol w:w="11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48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4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7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34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3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05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5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87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20" w:type="dxa"/>
            <w:vAlign w:val="top"/>
          </w:tcPr>
          <w:p>
            <w:pPr>
              <w:pStyle w:val="6"/>
              <w:spacing w:before="170" w:line="220" w:lineRule="auto"/>
              <w:ind w:left="120"/>
            </w:pPr>
            <w:r>
              <w:rPr>
                <w:b/>
                <w:bCs/>
                <w:spacing w:val="-5"/>
              </w:rPr>
              <w:t>奖补</w:t>
            </w:r>
          </w:p>
          <w:p>
            <w:pPr>
              <w:pStyle w:val="6"/>
              <w:spacing w:before="35" w:line="219" w:lineRule="auto"/>
              <w:ind w:left="120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69" w:line="261" w:lineRule="auto"/>
              <w:ind w:left="169" w:right="75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1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5" w:hRule="atLeast"/>
        </w:trPr>
        <w:tc>
          <w:tcPr>
            <w:tcW w:w="48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44"/>
            </w:pPr>
            <w:r>
              <w:rPr>
                <w:spacing w:val="-6"/>
              </w:rPr>
              <w:t>12</w:t>
            </w:r>
          </w:p>
        </w:tc>
        <w:tc>
          <w:tcPr>
            <w:tcW w:w="142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2" w:lineRule="auto"/>
              <w:ind w:left="68" w:hanging="59"/>
            </w:pPr>
            <w:r>
              <w:rPr>
                <w:spacing w:val="-4"/>
              </w:rPr>
              <w:t>公共服务型数据采</w:t>
            </w:r>
            <w:r>
              <w:t xml:space="preserve"> </w:t>
            </w:r>
            <w:r>
              <w:rPr>
                <w:spacing w:val="-3"/>
              </w:rPr>
              <w:t>集与训练场建设</w:t>
            </w:r>
          </w:p>
        </w:tc>
        <w:tc>
          <w:tcPr>
            <w:tcW w:w="357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5" w:lineRule="auto"/>
              <w:ind w:left="10"/>
            </w:pPr>
            <w:r>
              <w:rPr>
                <w:spacing w:val="11"/>
              </w:rPr>
              <w:t>1.项目已完工；</w:t>
            </w:r>
          </w:p>
          <w:p>
            <w:pPr>
              <w:pStyle w:val="6"/>
              <w:spacing w:before="1" w:line="219" w:lineRule="auto"/>
              <w:ind w:left="10" w:right="146"/>
            </w:pPr>
            <w:r>
              <w:rPr>
                <w:spacing w:val="-1"/>
              </w:rPr>
              <w:t>2.已建成并投入运营项目，应有实际服务记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录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；</w:t>
            </w:r>
          </w:p>
          <w:p>
            <w:pPr>
              <w:pStyle w:val="6"/>
              <w:spacing w:before="2" w:line="213" w:lineRule="auto"/>
              <w:ind w:left="10"/>
            </w:pPr>
            <w:r>
              <w:rPr>
                <w:spacing w:val="-2"/>
              </w:rPr>
              <w:t>3.面向工业制造、特种应急等智能机器人</w:t>
            </w:r>
            <w:r>
              <w:rPr>
                <w:spacing w:val="-3"/>
              </w:rPr>
              <w:t>重点</w:t>
            </w:r>
            <w:r>
              <w:t xml:space="preserve"> </w:t>
            </w:r>
            <w:r>
              <w:rPr>
                <w:spacing w:val="-1"/>
              </w:rPr>
              <w:t>应用场景，提供数据采集、标注、训练等服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务，具备完善的运营管理制度；</w:t>
            </w:r>
          </w:p>
          <w:p>
            <w:pPr>
              <w:pStyle w:val="6"/>
              <w:spacing w:before="7" w:line="216" w:lineRule="auto"/>
              <w:ind w:left="10"/>
            </w:pPr>
            <w:r>
              <w:rPr>
                <w:spacing w:val="-3"/>
              </w:rPr>
              <w:t>4.具备公共服务能力，已开展智能机器人产业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链企业(非关联企业)数据服务，有实际服务</w:t>
            </w:r>
            <w:r>
              <w:rPr>
                <w:spacing w:val="6"/>
              </w:rPr>
              <w:t xml:space="preserve">  </w:t>
            </w:r>
            <w:r>
              <w:rPr>
                <w:spacing w:val="11"/>
              </w:rPr>
              <w:t>案例和运营成本；</w:t>
            </w:r>
          </w:p>
          <w:p>
            <w:pPr>
              <w:pStyle w:val="6"/>
              <w:spacing w:before="5" w:line="216" w:lineRule="auto"/>
              <w:ind w:left="10" w:right="147"/>
            </w:pPr>
            <w:r>
              <w:rPr>
                <w:spacing w:val="-1"/>
              </w:rPr>
              <w:t>5.拥有固定的运行场地和数据采集设施设备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(含数据采集、存储、算力等设备),建设标</w:t>
            </w:r>
            <w:r>
              <w:rPr>
                <w:spacing w:val="5"/>
              </w:rPr>
              <w:t xml:space="preserve"> </w:t>
            </w:r>
            <w:r>
              <w:rPr>
                <w:spacing w:val="11"/>
              </w:rPr>
              <w:t>准符合相关要求；</w:t>
            </w:r>
          </w:p>
          <w:p>
            <w:pPr>
              <w:pStyle w:val="6"/>
              <w:spacing w:line="219" w:lineRule="auto"/>
              <w:ind w:left="10"/>
            </w:pPr>
            <w:r>
              <w:rPr>
                <w:spacing w:val="5"/>
              </w:rPr>
              <w:t>6.已建立完善的数据安全管理制度；</w:t>
            </w:r>
          </w:p>
          <w:p>
            <w:pPr>
              <w:pStyle w:val="6"/>
              <w:spacing w:before="25" w:line="219" w:lineRule="auto"/>
              <w:ind w:left="10"/>
            </w:pPr>
            <w:r>
              <w:t>7.面向全市机器人企业开放共享。</w:t>
            </w:r>
          </w:p>
        </w:tc>
        <w:tc>
          <w:tcPr>
            <w:tcW w:w="343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6" w:lineRule="auto"/>
              <w:ind w:left="12"/>
              <w:jc w:val="both"/>
            </w:pPr>
            <w:r>
              <w:t>按照平台建设投资(包括保障公共服务平台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的设备设施投入、系统集成、软件开发、基</w:t>
            </w:r>
            <w:r>
              <w:rPr>
                <w:spacing w:val="13"/>
              </w:rPr>
              <w:t xml:space="preserve"> </w:t>
            </w:r>
            <w:r>
              <w:t xml:space="preserve">础设施改造、装修费用、建构筑物搭建)的  </w:t>
            </w:r>
            <w:r>
              <w:rPr>
                <w:spacing w:val="-1"/>
              </w:rPr>
              <w:t>30%给予补助，单个项目最高补助200万元。</w:t>
            </w:r>
          </w:p>
        </w:tc>
        <w:tc>
          <w:tcPr>
            <w:tcW w:w="3957" w:type="dxa"/>
            <w:vAlign w:val="top"/>
          </w:tcPr>
          <w:p>
            <w:pPr>
              <w:pStyle w:val="6"/>
              <w:spacing w:before="227" w:line="221" w:lineRule="auto"/>
              <w:ind w:left="4" w:firstLine="20"/>
            </w:pPr>
            <w:r>
              <w:rPr>
                <w:spacing w:val="-6"/>
              </w:rPr>
              <w:t>1.项目完工证明材料(含场地竣工验收或投入使用证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明、设备调试完成记录、运营台账等);</w:t>
            </w:r>
          </w:p>
          <w:p>
            <w:pPr>
              <w:pStyle w:val="6"/>
              <w:spacing w:line="214" w:lineRule="auto"/>
              <w:ind w:left="4"/>
            </w:pPr>
            <w:r>
              <w:rPr>
                <w:spacing w:val="5"/>
              </w:rPr>
              <w:t>2.项目建设投资明细及票据清单；</w:t>
            </w:r>
          </w:p>
          <w:p>
            <w:pPr>
              <w:pStyle w:val="6"/>
              <w:spacing w:before="1" w:line="222" w:lineRule="auto"/>
              <w:ind w:left="4" w:firstLine="10"/>
            </w:pPr>
            <w:r>
              <w:rPr>
                <w:spacing w:val="-5"/>
              </w:rPr>
              <w:t>3.经营活动证明材料(服务合同或协议、票据清单及</w:t>
            </w:r>
            <w:r>
              <w:t xml:space="preserve"> </w:t>
            </w:r>
            <w:r>
              <w:rPr>
                <w:spacing w:val="6"/>
              </w:rPr>
              <w:t>付款凭证);</w:t>
            </w:r>
          </w:p>
          <w:p>
            <w:pPr>
              <w:pStyle w:val="6"/>
              <w:spacing w:before="4" w:line="209" w:lineRule="auto"/>
              <w:ind w:left="4"/>
            </w:pPr>
            <w:r>
              <w:rPr>
                <w:spacing w:val="-1"/>
              </w:rPr>
              <w:t>4.场地证明(自有产权证明或租赁合同)、数据</w:t>
            </w:r>
            <w:r>
              <w:rPr>
                <w:spacing w:val="-2"/>
              </w:rPr>
              <w:t>采集</w:t>
            </w:r>
            <w:r>
              <w:t xml:space="preserve"> </w:t>
            </w:r>
            <w:r>
              <w:rPr>
                <w:spacing w:val="3"/>
              </w:rPr>
              <w:t>设备及训练设施清单(含设备名称、型号、数量、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价值)、专业人员配置说明(含学历、专业背</w:t>
            </w:r>
          </w:p>
          <w:p>
            <w:pPr>
              <w:pStyle w:val="6"/>
              <w:spacing w:line="219" w:lineRule="auto"/>
              <w:ind w:left="4"/>
            </w:pPr>
            <w:r>
              <w:rPr>
                <w:spacing w:val="-6"/>
              </w:rPr>
              <w:t>景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)</w:t>
            </w:r>
            <w:r>
              <w:rPr>
                <w:spacing w:val="29"/>
              </w:rPr>
              <w:t xml:space="preserve"> </w:t>
            </w:r>
            <w:r>
              <w:rPr>
                <w:spacing w:val="-6"/>
              </w:rPr>
              <w:t>;</w:t>
            </w:r>
          </w:p>
          <w:p>
            <w:pPr>
              <w:pStyle w:val="6"/>
              <w:spacing w:before="18" w:line="210" w:lineRule="auto"/>
              <w:ind w:left="4" w:firstLine="9"/>
            </w:pPr>
            <w:r>
              <w:rPr>
                <w:spacing w:val="-9"/>
              </w:rPr>
              <w:t>5.公共服务能力证明材料(包括面向社会开放的承诺</w:t>
            </w:r>
            <w:r>
              <w:rPr>
                <w:spacing w:val="8"/>
              </w:rPr>
              <w:t xml:space="preserve">  </w:t>
            </w:r>
            <w:r>
              <w:rPr>
                <w:spacing w:val="-1"/>
              </w:rPr>
              <w:t>书，以及公开的服务目录、服务流程和收费标准；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面向非关联企业、高校、科研机构的优惠收费制</w:t>
            </w:r>
            <w:r>
              <w:rPr>
                <w:spacing w:val="5"/>
              </w:rPr>
              <w:t xml:space="preserve">   </w:t>
            </w:r>
            <w:r>
              <w:rPr>
                <w:spacing w:val="-5"/>
              </w:rPr>
              <w:t>度，或公益性服务、低收费服务占总服务量比例的</w:t>
            </w:r>
            <w:r>
              <w:rPr>
                <w:spacing w:val="8"/>
              </w:rPr>
              <w:t xml:space="preserve">  </w:t>
            </w:r>
            <w:r>
              <w:rPr>
                <w:spacing w:val="-5"/>
              </w:rPr>
              <w:t>统计材料；当地行业主管部门、行业协会的推荐意</w:t>
            </w:r>
            <w:r>
              <w:rPr>
                <w:spacing w:val="5"/>
              </w:rPr>
              <w:t xml:space="preserve">  </w:t>
            </w:r>
            <w:r>
              <w:rPr>
                <w:spacing w:val="9"/>
              </w:rPr>
              <w:t>见);</w:t>
            </w:r>
          </w:p>
          <w:p>
            <w:pPr>
              <w:pStyle w:val="6"/>
              <w:spacing w:before="2" w:line="215" w:lineRule="auto"/>
              <w:ind w:left="4" w:firstLine="20"/>
            </w:pPr>
            <w:r>
              <w:rPr>
                <w:spacing w:val="-9"/>
              </w:rPr>
              <w:t>6.数据安全管理制度文件，涉及个人信息和重</w:t>
            </w:r>
            <w:r>
              <w:rPr>
                <w:spacing w:val="-10"/>
              </w:rPr>
              <w:t>要数据</w:t>
            </w:r>
            <w:r>
              <w:t xml:space="preserve"> </w:t>
            </w:r>
            <w:r>
              <w:rPr>
                <w:spacing w:val="5"/>
              </w:rPr>
              <w:t>的，提供安全评估报告或备案证明；</w:t>
            </w:r>
          </w:p>
          <w:p>
            <w:pPr>
              <w:pStyle w:val="6"/>
              <w:spacing w:before="8" w:line="219" w:lineRule="auto"/>
              <w:ind w:left="4"/>
            </w:pPr>
            <w:r>
              <w:t>7.其他相关证明材料。</w:t>
            </w:r>
          </w:p>
          <w:p>
            <w:pPr>
              <w:pStyle w:val="6"/>
              <w:spacing w:before="6" w:line="212" w:lineRule="auto"/>
              <w:ind w:firstLine="19"/>
              <w:jc w:val="both"/>
            </w:pPr>
            <w:r>
              <w:rPr>
                <w:spacing w:val="-2"/>
              </w:rPr>
              <w:t>注：提交项目内容时，要包括项目基本情况、功能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定位、服务能力说明、建设方案等，建设标准参照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《人形机器人数据训练场建设规范》(国家标准项</w:t>
            </w:r>
            <w:r>
              <w:t xml:space="preserve">  </w:t>
            </w:r>
            <w:r>
              <w:rPr>
                <w:spacing w:val="-8"/>
              </w:rPr>
              <w:t>目20261784—T—604)相关要求。</w:t>
            </w:r>
          </w:p>
        </w:tc>
        <w:tc>
          <w:tcPr>
            <w:tcW w:w="6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57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before="5" w:line="220" w:lineRule="auto"/>
              <w:ind w:left="167"/>
            </w:pPr>
            <w:r>
              <w:rPr>
                <w:spacing w:val="6"/>
              </w:rPr>
              <w:t>奖补</w:t>
            </w:r>
          </w:p>
        </w:tc>
        <w:tc>
          <w:tcPr>
            <w:tcW w:w="69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8" w:lineRule="auto"/>
              <w:ind w:left="168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6" w:lineRule="auto"/>
              <w:ind w:left="189" w:right="20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63895546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48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144"/>
            </w:pPr>
            <w:r>
              <w:rPr>
                <w:spacing w:val="-6"/>
              </w:rPr>
              <w:t>13</w:t>
            </w:r>
          </w:p>
        </w:tc>
        <w:tc>
          <w:tcPr>
            <w:tcW w:w="1429" w:type="dxa"/>
            <w:vAlign w:val="top"/>
          </w:tcPr>
          <w:p>
            <w:pPr>
              <w:pStyle w:val="6"/>
              <w:spacing w:before="253" w:line="213" w:lineRule="auto"/>
              <w:ind w:left="339" w:right="1" w:hanging="330"/>
            </w:pPr>
            <w:r>
              <w:rPr>
                <w:spacing w:val="-5"/>
              </w:rPr>
              <w:t>快速精密制造共享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工厂建设</w:t>
            </w:r>
          </w:p>
        </w:tc>
        <w:tc>
          <w:tcPr>
            <w:tcW w:w="12292" w:type="dxa"/>
            <w:gridSpan w:val="5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410"/>
            </w:pPr>
            <w:r>
              <w:t>工作通知另行发布。</w:t>
            </w:r>
          </w:p>
        </w:tc>
        <w:tc>
          <w:tcPr>
            <w:tcW w:w="1114" w:type="dxa"/>
            <w:vAlign w:val="top"/>
          </w:tcPr>
          <w:p>
            <w:pPr>
              <w:pStyle w:val="6"/>
              <w:spacing w:before="244" w:line="276" w:lineRule="auto"/>
              <w:ind w:left="189" w:right="203" w:firstLine="89"/>
            </w:pPr>
            <w:r>
              <w:rPr>
                <w:spacing w:val="-3"/>
              </w:rPr>
              <w:t>装备处</w:t>
            </w:r>
            <w:r>
              <w:t xml:space="preserve">  </w:t>
            </w:r>
            <w:r>
              <w:rPr>
                <w:spacing w:val="-2"/>
              </w:rPr>
              <w:t>63895546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320" w:type="dxa"/>
            <w:gridSpan w:val="8"/>
            <w:vAlign w:val="top"/>
          </w:tcPr>
          <w:p>
            <w:pPr>
              <w:pStyle w:val="6"/>
              <w:spacing w:before="172" w:line="218" w:lineRule="auto"/>
              <w:ind w:left="24"/>
            </w:pPr>
            <w:r>
              <w:rPr>
                <w:spacing w:val="1"/>
              </w:rPr>
              <w:t>五、打造消费品产业爆品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62" w:hRule="atLeast"/>
        </w:trPr>
        <w:tc>
          <w:tcPr>
            <w:tcW w:w="48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44"/>
            </w:pPr>
            <w:r>
              <w:rPr>
                <w:spacing w:val="-6"/>
              </w:rPr>
              <w:t>14</w:t>
            </w:r>
          </w:p>
        </w:tc>
        <w:tc>
          <w:tcPr>
            <w:tcW w:w="142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250"/>
            </w:pPr>
            <w:r>
              <w:rPr>
                <w:spacing w:val="-2"/>
              </w:rPr>
              <w:t>新原料研发</w:t>
            </w:r>
          </w:p>
        </w:tc>
        <w:tc>
          <w:tcPr>
            <w:tcW w:w="3578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10" w:firstLine="19"/>
            </w:pPr>
            <w:r>
              <w:rPr>
                <w:spacing w:val="-15"/>
              </w:rPr>
              <w:t>1.支持企业研发化妆品新原料、“三新”食品(新</w:t>
            </w:r>
            <w:r>
              <w:t xml:space="preserve"> </w:t>
            </w:r>
            <w:r>
              <w:rPr>
                <w:spacing w:val="-3"/>
              </w:rPr>
              <w:t>食品原料、食品添加剂新品种、食品相关产品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新品种)。</w:t>
            </w:r>
          </w:p>
          <w:p>
            <w:pPr>
              <w:pStyle w:val="6"/>
              <w:spacing w:before="15" w:line="217" w:lineRule="auto"/>
              <w:ind w:left="10"/>
            </w:pPr>
            <w:r>
              <w:rPr>
                <w:spacing w:val="-2"/>
              </w:rPr>
              <w:t>2.产品性能通过实验验证并于2026年通过国家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相关部门注册或者备案登记。</w:t>
            </w:r>
          </w:p>
        </w:tc>
        <w:tc>
          <w:tcPr>
            <w:tcW w:w="343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0" w:lineRule="auto"/>
              <w:ind w:left="12"/>
              <w:jc w:val="both"/>
            </w:pPr>
            <w:r>
              <w:rPr>
                <w:spacing w:val="-2"/>
              </w:rPr>
              <w:t>对通过国家部门备案登记的，按照研发投入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的30%给予补助，最高补助30万元；对通过国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家部门注册登记的，按照研发投入的30%给予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补助，最高补助50万元。</w:t>
            </w:r>
          </w:p>
        </w:tc>
        <w:tc>
          <w:tcPr>
            <w:tcW w:w="3957" w:type="dxa"/>
            <w:vAlign w:val="top"/>
          </w:tcPr>
          <w:p>
            <w:pPr>
              <w:pStyle w:val="6"/>
              <w:spacing w:before="285" w:line="219" w:lineRule="auto"/>
              <w:ind w:left="4"/>
            </w:pPr>
            <w:r>
              <w:rPr>
                <w:spacing w:val="5"/>
              </w:rPr>
              <w:t>1.新原料备案/注册的相关证明；</w:t>
            </w:r>
          </w:p>
          <w:p>
            <w:pPr>
              <w:pStyle w:val="6"/>
              <w:spacing w:before="6" w:line="213" w:lineRule="auto"/>
              <w:ind w:left="4"/>
            </w:pPr>
            <w:r>
              <w:rPr>
                <w:spacing w:val="-1"/>
              </w:rPr>
              <w:t>2.项目研发投入规范有力佐证资料(如：单项报告)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及研发投入清单，研发投入范围按照《关于研发费</w:t>
            </w:r>
            <w:r>
              <w:t xml:space="preserve"> </w:t>
            </w:r>
            <w:r>
              <w:rPr>
                <w:spacing w:val="-2"/>
              </w:rPr>
              <w:t>用税前加计扣除归集范围有关问题的公告》(</w:t>
            </w:r>
            <w:r>
              <w:rPr>
                <w:spacing w:val="-3"/>
              </w:rPr>
              <w:t>国家</w:t>
            </w:r>
            <w:r>
              <w:t xml:space="preserve">  </w:t>
            </w:r>
            <w:r>
              <w:rPr>
                <w:spacing w:val="2"/>
              </w:rPr>
              <w:t>税务总局公告2017年第40号)进行归集；</w:t>
            </w:r>
          </w:p>
          <w:p>
            <w:pPr>
              <w:pStyle w:val="6"/>
              <w:spacing w:before="9" w:line="215" w:lineRule="auto"/>
              <w:ind w:left="4"/>
            </w:pPr>
            <w:r>
              <w:rPr>
                <w:spacing w:val="5"/>
              </w:rPr>
              <w:t>3.新原料应用场景、产业化前景说明；</w:t>
            </w:r>
          </w:p>
          <w:p>
            <w:pPr>
              <w:pStyle w:val="6"/>
              <w:spacing w:before="1" w:line="227" w:lineRule="auto"/>
              <w:ind w:left="4" w:firstLine="29"/>
            </w:pPr>
            <w:r>
              <w:rPr>
                <w:spacing w:val="-2"/>
              </w:rPr>
              <w:t>4.知识产权证明(发明专利、实用新型、软著等)及</w:t>
            </w:r>
            <w:r>
              <w:t xml:space="preserve"> </w:t>
            </w:r>
            <w:r>
              <w:rPr>
                <w:spacing w:val="7"/>
              </w:rPr>
              <w:t>与申报产品的关联说明；</w:t>
            </w:r>
          </w:p>
          <w:p>
            <w:pPr>
              <w:pStyle w:val="6"/>
              <w:spacing w:before="5" w:line="219" w:lineRule="auto"/>
              <w:ind w:left="4"/>
            </w:pPr>
            <w:r>
              <w:t>5.其他相关证明材料。</w:t>
            </w:r>
          </w:p>
        </w:tc>
        <w:tc>
          <w:tcPr>
            <w:tcW w:w="62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04" w:lineRule="auto"/>
              <w:ind w:left="157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line="219" w:lineRule="auto"/>
              <w:ind w:left="167"/>
            </w:pPr>
            <w:r>
              <w:rPr>
                <w:spacing w:val="-3"/>
              </w:rPr>
              <w:t>奖励</w:t>
            </w:r>
          </w:p>
        </w:tc>
        <w:tc>
          <w:tcPr>
            <w:tcW w:w="69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8" w:lineRule="auto"/>
              <w:ind w:left="168" w:right="14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5" w:lineRule="auto"/>
              <w:ind w:left="189" w:right="203"/>
            </w:pPr>
            <w:r>
              <w:rPr>
                <w:spacing w:val="-3"/>
              </w:rPr>
              <w:t>消费品处</w:t>
            </w:r>
            <w:r>
              <w:t xml:space="preserve"> </w:t>
            </w:r>
            <w:r>
              <w:rPr>
                <w:spacing w:val="-2"/>
              </w:rPr>
              <w:t>63895034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50" w:h="11910"/>
          <w:pgMar w:top="845" w:right="834" w:bottom="582" w:left="685" w:header="0" w:footer="356" w:gutter="0"/>
        </w:sectPr>
      </w:pPr>
    </w:p>
    <w:tbl>
      <w:tblPr>
        <w:tblStyle w:val="5"/>
        <w:tblW w:w="153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1429"/>
        <w:gridCol w:w="3568"/>
        <w:gridCol w:w="3448"/>
        <w:gridCol w:w="3947"/>
        <w:gridCol w:w="630"/>
        <w:gridCol w:w="689"/>
        <w:gridCol w:w="11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8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2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43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04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4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26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88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30" w:type="dxa"/>
            <w:vAlign w:val="top"/>
          </w:tcPr>
          <w:p>
            <w:pPr>
              <w:pStyle w:val="6"/>
              <w:spacing w:before="160" w:line="220" w:lineRule="auto"/>
              <w:ind w:left="131"/>
            </w:pPr>
            <w:r>
              <w:rPr>
                <w:b/>
                <w:bCs/>
                <w:spacing w:val="-5"/>
              </w:rPr>
              <w:t>奖补</w:t>
            </w:r>
          </w:p>
          <w:p>
            <w:pPr>
              <w:pStyle w:val="6"/>
              <w:spacing w:before="35" w:line="219" w:lineRule="auto"/>
              <w:ind w:left="131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69" w:line="261" w:lineRule="auto"/>
              <w:ind w:left="160" w:right="74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2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5309" w:type="dxa"/>
            <w:gridSpan w:val="8"/>
            <w:vAlign w:val="top"/>
          </w:tcPr>
          <w:p>
            <w:pPr>
              <w:pStyle w:val="6"/>
              <w:spacing w:before="158" w:line="219" w:lineRule="auto"/>
              <w:ind w:left="14"/>
            </w:pPr>
            <w:r>
              <w:rPr>
                <w:spacing w:val="-1"/>
              </w:rPr>
              <w:t>六、支持工业绿色低碳转型升级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16" w:hRule="atLeast"/>
        </w:trPr>
        <w:tc>
          <w:tcPr>
            <w:tcW w:w="48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/>
              <w:ind w:left="144"/>
            </w:pPr>
            <w:r>
              <w:rPr>
                <w:spacing w:val="-6"/>
              </w:rPr>
              <w:t>15</w:t>
            </w:r>
          </w:p>
        </w:tc>
        <w:tc>
          <w:tcPr>
            <w:tcW w:w="142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8" w:lineRule="auto"/>
              <w:ind w:left="519" w:hanging="509"/>
            </w:pPr>
            <w:r>
              <w:rPr>
                <w:spacing w:val="-4"/>
              </w:rPr>
              <w:t>煤炭减量替代技术</w:t>
            </w:r>
            <w:r>
              <w:t xml:space="preserve"> </w:t>
            </w:r>
            <w:r>
              <w:rPr>
                <w:spacing w:val="3"/>
              </w:rPr>
              <w:t>改造</w:t>
            </w:r>
          </w:p>
        </w:tc>
        <w:tc>
          <w:tcPr>
            <w:tcW w:w="3568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8" w:lineRule="auto"/>
              <w:ind w:left="21"/>
            </w:pPr>
            <w:r>
              <w:rPr>
                <w:spacing w:val="-4"/>
              </w:rPr>
              <w:t>1.支持钢铁、建材、化工、有色金属、陶瓷等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高耗能重点行业企业实施煤炭减量替代技术改</w:t>
            </w:r>
            <w:r>
              <w:rPr>
                <w:spacing w:val="14"/>
              </w:rPr>
              <w:t xml:space="preserve"> </w:t>
            </w:r>
            <w:r>
              <w:rPr>
                <w:spacing w:val="-21"/>
              </w:rPr>
              <w:t>造，有序推进工业窑炉</w:t>
            </w:r>
            <w:r>
              <w:rPr>
                <w:spacing w:val="-20"/>
              </w:rPr>
              <w:t>等用煤设备“煤改电”“</w:t>
            </w:r>
            <w:r>
              <w:rPr>
                <w:spacing w:val="-10"/>
              </w:rPr>
              <w:t>煤</w:t>
            </w:r>
            <w:r>
              <w:rPr>
                <w:spacing w:val="12"/>
              </w:rPr>
              <w:t xml:space="preserve"> </w:t>
            </w:r>
            <w:r>
              <w:rPr>
                <w:spacing w:val="-13"/>
              </w:rPr>
              <w:t>改气</w:t>
            </w:r>
            <w:r>
              <w:rPr>
                <w:spacing w:val="-12"/>
              </w:rPr>
              <w:t>”全流程电气化改造，鼓励规模化应用绿</w:t>
            </w:r>
            <w:r>
              <w:rPr>
                <w:spacing w:val="-10"/>
              </w:rPr>
              <w:t>氢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、生物质成型燃料等零碳低碳能源替代化石煤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炭。</w:t>
            </w:r>
          </w:p>
          <w:p>
            <w:pPr>
              <w:pStyle w:val="6"/>
              <w:spacing w:before="4" w:line="215" w:lineRule="auto"/>
              <w:ind w:left="21"/>
            </w:pPr>
            <w:r>
              <w:rPr>
                <w:spacing w:val="-3"/>
              </w:rPr>
              <w:t>2.企业按规范配齐检定或校准的煤炭、燃</w:t>
            </w:r>
            <w:r>
              <w:rPr>
                <w:spacing w:val="-4"/>
              </w:rPr>
              <w:t>气、</w:t>
            </w:r>
            <w:r>
              <w:t xml:space="preserve"> </w:t>
            </w:r>
            <w:r>
              <w:rPr>
                <w:spacing w:val="-4"/>
              </w:rPr>
              <w:t>电力计量器具，建立完整能源计量统计台账，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能够满足现场节能审核要求。</w:t>
            </w:r>
          </w:p>
          <w:p>
            <w:pPr>
              <w:pStyle w:val="6"/>
              <w:spacing w:line="219" w:lineRule="auto"/>
              <w:ind w:left="21"/>
            </w:pPr>
            <w:r>
              <w:t>3.项目已完成并实现稳定运行12个月以上。</w:t>
            </w:r>
          </w:p>
          <w:p>
            <w:pPr>
              <w:pStyle w:val="6"/>
              <w:spacing w:before="5" w:line="219" w:lineRule="auto"/>
              <w:ind w:left="11" w:firstLine="9"/>
            </w:pPr>
            <w:r>
              <w:rPr>
                <w:spacing w:val="-3"/>
              </w:rPr>
              <w:t>4.符合国家、地方产业政策、能耗双控相</w:t>
            </w:r>
            <w:r>
              <w:rPr>
                <w:spacing w:val="-4"/>
              </w:rPr>
              <w:t>关要</w:t>
            </w:r>
            <w:r>
              <w:t xml:space="preserve"> </w:t>
            </w:r>
            <w:r>
              <w:rPr>
                <w:spacing w:val="-1"/>
              </w:rPr>
              <w:t>求。</w:t>
            </w:r>
          </w:p>
          <w:p>
            <w:pPr>
              <w:pStyle w:val="6"/>
              <w:spacing w:before="2" w:line="212" w:lineRule="auto"/>
              <w:ind w:left="21"/>
            </w:pPr>
            <w:r>
              <w:rPr>
                <w:spacing w:val="-4"/>
              </w:rPr>
              <w:t>注：火力发电厂及热电联产机组煤炭减量替代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技术改造不在本政策支持范围。</w:t>
            </w:r>
          </w:p>
        </w:tc>
        <w:tc>
          <w:tcPr>
            <w:tcW w:w="344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left="14" w:right="83"/>
            </w:pPr>
            <w:r>
              <w:rPr>
                <w:spacing w:val="2"/>
              </w:rPr>
              <w:t>按企业煤炭消费较上年减少量(折标准煤)</w:t>
            </w:r>
            <w:r>
              <w:t xml:space="preserve"> 1000元/吨标准煤给予补助；同一企业年度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最高补助500万元。</w:t>
            </w:r>
          </w:p>
          <w:p>
            <w:pPr>
              <w:pStyle w:val="6"/>
              <w:spacing w:line="214" w:lineRule="auto"/>
              <w:ind w:left="14" w:right="3"/>
            </w:pPr>
            <w:r>
              <w:rPr>
                <w:spacing w:val="-1"/>
              </w:rPr>
              <w:t>注：煤改电、煤改气、煤改绿氢、煤改生物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质等各类煤炭减量替代技术改造项目，仅认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可清洁能源替代形成的实际煤炭减量；减产</w:t>
            </w:r>
            <w:r>
              <w:rPr>
                <w:spacing w:val="9"/>
              </w:rPr>
              <w:t xml:space="preserve"> </w:t>
            </w:r>
            <w:r>
              <w:t>、停产、淘汰产能产生的煤耗下降不计入奖 补核算。</w:t>
            </w:r>
          </w:p>
        </w:tc>
        <w:tc>
          <w:tcPr>
            <w:tcW w:w="3947" w:type="dxa"/>
            <w:vAlign w:val="top"/>
          </w:tcPr>
          <w:p>
            <w:pPr>
              <w:pStyle w:val="6"/>
              <w:spacing w:before="219" w:line="216" w:lineRule="auto"/>
              <w:ind w:left="15" w:right="50"/>
            </w:pPr>
            <w:r>
              <w:t xml:space="preserve">1.《煤炭消费减少量测算说明》(明确基准期选取 、折标系数、产量修正(修正至申报基准期产量)  </w:t>
            </w:r>
            <w:r>
              <w:rPr>
                <w:spacing w:val="1"/>
              </w:rPr>
              <w:t>、完整计算过程，加盖企业公章);</w:t>
            </w:r>
          </w:p>
          <w:p>
            <w:pPr>
              <w:pStyle w:val="6"/>
              <w:spacing w:before="6" w:line="217" w:lineRule="auto"/>
              <w:ind w:left="15"/>
            </w:pPr>
            <w:r>
              <w:rPr>
                <w:spacing w:val="-2"/>
              </w:rPr>
              <w:t>2.技改项目备案文件，煤改电、煤改气、煤改生物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质、绿氢等相关设备采购合同、票据清单，旧燃煤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设备拆除/封存佐证，燃气、供电接入等相关证明材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料</w:t>
            </w:r>
            <w:r>
              <w:rPr>
                <w:spacing w:val="48"/>
              </w:rPr>
              <w:t xml:space="preserve"> </w:t>
            </w:r>
            <w:r>
              <w:rPr>
                <w:spacing w:val="6"/>
              </w:rPr>
              <w:t>；</w:t>
            </w:r>
          </w:p>
          <w:p>
            <w:pPr>
              <w:pStyle w:val="6"/>
              <w:spacing w:before="4" w:line="215" w:lineRule="auto"/>
              <w:ind w:left="15"/>
            </w:pPr>
            <w:r>
              <w:rPr>
                <w:spacing w:val="7"/>
              </w:rPr>
              <w:t>3.项目已完成佐证材料；</w:t>
            </w:r>
          </w:p>
          <w:p>
            <w:pPr>
              <w:pStyle w:val="6"/>
              <w:spacing w:before="2" w:line="215" w:lineRule="auto"/>
              <w:ind w:left="15"/>
            </w:pPr>
            <w:r>
              <w:rPr>
                <w:spacing w:val="-1"/>
              </w:rPr>
              <w:t>4.基准年(改造前12个月)煤炭采购合同、票据清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单、入库过磅单据，能源统计台账、年度能源报</w:t>
            </w:r>
            <w:r>
              <w:t xml:space="preserve">  </w:t>
            </w:r>
            <w:r>
              <w:rPr>
                <w:spacing w:val="-2"/>
              </w:rPr>
              <w:t>表；重点用能单位提供能源利用状况报告回执，已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接入能耗在线监测平台的提供平台导出截图；</w:t>
            </w:r>
          </w:p>
          <w:p>
            <w:pPr>
              <w:pStyle w:val="6"/>
              <w:spacing w:before="2" w:line="211" w:lineRule="auto"/>
              <w:ind w:left="15"/>
            </w:pPr>
            <w:r>
              <w:rPr>
                <w:spacing w:val="-1"/>
              </w:rPr>
              <w:t>5.申报年度(改造后12个月)煤炭、天然气、绿氢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、生物质以及电力缴费票据、抄表记录、能源消费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台账及统计报表；</w:t>
            </w:r>
          </w:p>
          <w:p>
            <w:pPr>
              <w:pStyle w:val="6"/>
              <w:spacing w:line="232" w:lineRule="auto"/>
              <w:ind w:left="15"/>
            </w:pPr>
            <w:r>
              <w:rPr>
                <w:spacing w:val="-2"/>
              </w:rPr>
              <w:t>6.煤炭、燃气、绿氢、生物质、电力主要计量器具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检定/校准证书复印件。</w:t>
            </w:r>
          </w:p>
        </w:tc>
        <w:tc>
          <w:tcPr>
            <w:tcW w:w="63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5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68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3" w:lineRule="auto"/>
              <w:ind w:left="158" w:right="144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1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66" w:lineRule="auto"/>
              <w:ind w:left="188" w:right="112" w:hanging="89"/>
            </w:pPr>
            <w:r>
              <w:rPr>
                <w:spacing w:val="-2"/>
              </w:rPr>
              <w:t>绿色发展处</w:t>
            </w:r>
            <w:r>
              <w:t xml:space="preserve"> </w:t>
            </w:r>
            <w:r>
              <w:rPr>
                <w:spacing w:val="-1"/>
              </w:rPr>
              <w:t>63896750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1" w:hRule="atLeast"/>
        </w:trPr>
        <w:tc>
          <w:tcPr>
            <w:tcW w:w="48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44"/>
            </w:pPr>
            <w:r>
              <w:rPr>
                <w:spacing w:val="-6"/>
              </w:rPr>
              <w:t>16</w:t>
            </w:r>
          </w:p>
        </w:tc>
        <w:tc>
          <w:tcPr>
            <w:tcW w:w="142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9" w:right="1" w:hanging="149"/>
            </w:pPr>
            <w:r>
              <w:rPr>
                <w:spacing w:val="-5"/>
              </w:rPr>
              <w:t>支持再生金属行业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上量升级发展</w:t>
            </w:r>
          </w:p>
        </w:tc>
        <w:tc>
          <w:tcPr>
            <w:tcW w:w="356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21"/>
            </w:pPr>
            <w:r>
              <w:rPr>
                <w:spacing w:val="-3"/>
              </w:rPr>
              <w:t>1.在重庆市内实际开展再生精炼铜、再生</w:t>
            </w:r>
            <w:r>
              <w:rPr>
                <w:spacing w:val="-4"/>
              </w:rPr>
              <w:t>铝、</w:t>
            </w:r>
            <w:r>
              <w:t xml:space="preserve"> </w:t>
            </w:r>
            <w:r>
              <w:rPr>
                <w:spacing w:val="-4"/>
              </w:rPr>
              <w:t>再生镁及电炉钢等生产活动的工业企业。</w:t>
            </w:r>
          </w:p>
          <w:p>
            <w:pPr>
              <w:pStyle w:val="6"/>
              <w:spacing w:line="220" w:lineRule="auto"/>
              <w:ind w:left="11"/>
            </w:pPr>
            <w:r>
              <w:t>2.工业企业应有熔炼工序。</w:t>
            </w:r>
          </w:p>
          <w:p>
            <w:pPr>
              <w:pStyle w:val="6"/>
              <w:spacing w:before="3" w:line="214" w:lineRule="auto"/>
              <w:ind w:left="11" w:firstLine="9"/>
            </w:pPr>
            <w:r>
              <w:rPr>
                <w:spacing w:val="-4"/>
              </w:rPr>
              <w:t>3.工业企业废金属消纳量可核查且较上一年有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增量。数据比对周期：本年周期(2025年10月</w:t>
            </w:r>
            <w:r>
              <w:rPr>
                <w:spacing w:val="12"/>
              </w:rPr>
              <w:t xml:space="preserve"> </w:t>
            </w:r>
            <w:r>
              <w:t>至2026年9月)与上年周期(2024年10月至2025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年9月)数据比对。</w:t>
            </w:r>
          </w:p>
        </w:tc>
        <w:tc>
          <w:tcPr>
            <w:tcW w:w="3448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4"/>
            </w:pPr>
            <w:r>
              <w:rPr>
                <w:spacing w:val="-10"/>
              </w:rPr>
              <w:t>1</w:t>
            </w:r>
            <w:r>
              <w:rPr>
                <w:spacing w:val="-9"/>
              </w:rPr>
              <w:t>.对再生铝材料生产企业，其消纳废铝较上</w:t>
            </w:r>
            <w:r>
              <w:rPr>
                <w:spacing w:val="-8"/>
              </w:rPr>
              <w:t>年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度增量部分按照30元/吨给予补助；</w:t>
            </w:r>
          </w:p>
          <w:p>
            <w:pPr>
              <w:pStyle w:val="6"/>
              <w:spacing w:before="1" w:line="220" w:lineRule="auto"/>
              <w:ind w:left="14"/>
            </w:pPr>
            <w:r>
              <w:rPr>
                <w:spacing w:val="-10"/>
              </w:rPr>
              <w:t>2</w:t>
            </w:r>
            <w:r>
              <w:rPr>
                <w:spacing w:val="-9"/>
              </w:rPr>
              <w:t>.对再生镁材料生产企业，其消纳废镁较上</w:t>
            </w:r>
            <w:r>
              <w:rPr>
                <w:spacing w:val="-8"/>
              </w:rPr>
              <w:t>年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增量部分按照25元/吨给予奖励；</w:t>
            </w:r>
          </w:p>
          <w:p>
            <w:pPr>
              <w:pStyle w:val="6"/>
              <w:spacing w:before="2" w:line="218" w:lineRule="auto"/>
              <w:ind w:left="14"/>
            </w:pPr>
            <w:r>
              <w:rPr>
                <w:spacing w:val="-5"/>
              </w:rPr>
              <w:t>3.对再生精炼铜生产企业，其消纳废铜(不含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外购阳极板部分)较上年增量部分按照200元/</w:t>
            </w:r>
            <w:r>
              <w:t xml:space="preserve"> </w:t>
            </w:r>
            <w:r>
              <w:rPr>
                <w:spacing w:val="14"/>
              </w:rPr>
              <w:t>吨给予补助；</w:t>
            </w:r>
          </w:p>
          <w:p>
            <w:pPr>
              <w:pStyle w:val="6"/>
              <w:spacing w:before="2" w:line="211" w:lineRule="auto"/>
              <w:ind w:left="14"/>
            </w:pPr>
            <w:r>
              <w:rPr>
                <w:spacing w:val="-5"/>
              </w:rPr>
              <w:t>4.对电炉钢炼钢企业，其消纳废钢(需按废钢</w:t>
            </w:r>
            <w:r>
              <w:rPr>
                <w:spacing w:val="17"/>
              </w:rPr>
              <w:t xml:space="preserve"> </w:t>
            </w:r>
            <w:r>
              <w:t>合格料折算系数折算)较上年增量部分按照</w:t>
            </w:r>
            <w:r>
              <w:rPr>
                <w:spacing w:val="3"/>
              </w:rPr>
              <w:t xml:space="preserve">  </w:t>
            </w:r>
            <w:r>
              <w:rPr>
                <w:spacing w:val="8"/>
              </w:rPr>
              <w:t>10元/吨给予补助；</w:t>
            </w:r>
          </w:p>
          <w:p>
            <w:pPr>
              <w:pStyle w:val="6"/>
              <w:spacing w:line="219" w:lineRule="auto"/>
              <w:ind w:left="23"/>
            </w:pPr>
            <w:r>
              <w:rPr>
                <w:spacing w:val="-1"/>
              </w:rPr>
              <w:t>同一企业最高补助500万元/年。</w:t>
            </w:r>
          </w:p>
        </w:tc>
        <w:tc>
          <w:tcPr>
            <w:tcW w:w="394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15"/>
            </w:pPr>
            <w:r>
              <w:rPr>
                <w:spacing w:val="4"/>
              </w:rPr>
              <w:t>1.排污许可证等正式生产所需法定手续；</w:t>
            </w:r>
          </w:p>
          <w:p>
            <w:pPr>
              <w:pStyle w:val="6"/>
              <w:spacing w:before="15" w:line="215" w:lineRule="auto"/>
              <w:ind w:left="15"/>
            </w:pPr>
            <w:r>
              <w:rPr>
                <w:spacing w:val="-6"/>
              </w:rPr>
              <w:t>2.技术路线、工艺流程及主要装备(含型号、大小、</w:t>
            </w:r>
            <w:r>
              <w:rPr>
                <w:spacing w:val="14"/>
              </w:rPr>
              <w:t xml:space="preserve"> </w:t>
            </w:r>
            <w:r>
              <w:rPr>
                <w:spacing w:val="11"/>
              </w:rPr>
              <w:t>数量)介绍；</w:t>
            </w:r>
          </w:p>
          <w:p>
            <w:pPr>
              <w:pStyle w:val="6"/>
              <w:spacing w:before="1" w:line="212" w:lineRule="auto"/>
              <w:ind w:left="15" w:firstLine="10"/>
            </w:pPr>
            <w:r>
              <w:rPr>
                <w:spacing w:val="-10"/>
              </w:rPr>
              <w:t>3.企业生产情况综合报告，包括但不限于比对周期内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经营情况，废金属消纳量，对应分品种产成品消纳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量(折算)、上年周期基数、本年周期数值、增量</w:t>
            </w:r>
          </w:p>
          <w:p>
            <w:pPr>
              <w:pStyle w:val="6"/>
              <w:spacing w:before="1" w:line="211" w:lineRule="auto"/>
              <w:ind w:left="15"/>
            </w:pPr>
            <w:r>
              <w:rPr>
                <w:spacing w:val="-2"/>
              </w:rPr>
              <w:t>计算过程，关联交易等情况，绩效，不同等级</w:t>
            </w:r>
            <w:r>
              <w:rPr>
                <w:spacing w:val="-3"/>
              </w:rPr>
              <w:t>、不</w:t>
            </w:r>
            <w:r>
              <w:t xml:space="preserve"> </w:t>
            </w:r>
            <w:r>
              <w:rPr>
                <w:spacing w:val="-2"/>
              </w:rPr>
              <w:t>同类型的废铝、废镁、废铜需要折算为有效金属量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(含计算过程和依据),废钢折算合格料计算消纳</w:t>
            </w:r>
          </w:p>
          <w:p>
            <w:pPr>
              <w:pStyle w:val="6"/>
              <w:spacing w:before="13" w:line="213" w:lineRule="auto"/>
              <w:ind w:left="15"/>
            </w:pPr>
            <w:r>
              <w:rPr>
                <w:spacing w:val="-4"/>
              </w:rPr>
              <w:t>量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；</w:t>
            </w:r>
          </w:p>
          <w:p>
            <w:pPr>
              <w:pStyle w:val="6"/>
              <w:spacing w:before="1" w:line="218" w:lineRule="auto"/>
              <w:ind w:left="15"/>
            </w:pPr>
            <w:r>
              <w:rPr>
                <w:spacing w:val="4"/>
              </w:rPr>
              <w:t>4.废金属采购、入库、出库全流程台账；</w:t>
            </w:r>
          </w:p>
          <w:p>
            <w:pPr>
              <w:pStyle w:val="6"/>
              <w:spacing w:before="6" w:line="216" w:lineRule="auto"/>
              <w:ind w:left="15"/>
            </w:pPr>
            <w:r>
              <w:rPr>
                <w:spacing w:val="7"/>
              </w:rPr>
              <w:t>5.废金属采购票据清单；</w:t>
            </w:r>
          </w:p>
          <w:p>
            <w:pPr>
              <w:pStyle w:val="6"/>
              <w:spacing w:before="1" w:line="219" w:lineRule="auto"/>
              <w:ind w:left="15"/>
            </w:pPr>
            <w:r>
              <w:rPr>
                <w:spacing w:val="5"/>
              </w:rPr>
              <w:t>6.废金属对应产成品类型及产量；</w:t>
            </w:r>
          </w:p>
          <w:p>
            <w:pPr>
              <w:pStyle w:val="6"/>
              <w:spacing w:before="5" w:line="206" w:lineRule="auto"/>
              <w:ind w:left="15"/>
            </w:pPr>
            <w:r>
              <w:t>7.产品质检报告。</w:t>
            </w:r>
          </w:p>
          <w:p>
            <w:pPr>
              <w:pStyle w:val="6"/>
              <w:spacing w:before="1" w:line="206" w:lineRule="auto"/>
              <w:ind w:left="15"/>
              <w:jc w:val="both"/>
            </w:pPr>
            <w:r>
              <w:rPr>
                <w:spacing w:val="-4"/>
              </w:rPr>
              <w:t>注：相关数据可交叉核对，同一批废金属不得重复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计入多个品种或重复申报，关联交易应如实披露，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比对周期内新投产企业上年度基数按照零计算。</w:t>
            </w:r>
          </w:p>
        </w:tc>
        <w:tc>
          <w:tcPr>
            <w:tcW w:w="63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05" w:lineRule="auto"/>
              <w:ind w:left="128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line="220" w:lineRule="auto"/>
              <w:ind w:left="128"/>
            </w:pPr>
            <w:r>
              <w:rPr>
                <w:spacing w:val="6"/>
              </w:rPr>
              <w:t>奖补</w:t>
            </w:r>
          </w:p>
        </w:tc>
        <w:tc>
          <w:tcPr>
            <w:tcW w:w="68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3" w:lineRule="auto"/>
              <w:ind w:left="158" w:right="144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1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67" w:lineRule="auto"/>
              <w:ind w:left="189" w:right="202" w:firstLine="89"/>
            </w:pPr>
            <w:r>
              <w:rPr>
                <w:spacing w:val="-3"/>
              </w:rPr>
              <w:t>材料处</w:t>
            </w:r>
            <w:r>
              <w:t xml:space="preserve">  </w:t>
            </w:r>
            <w:r>
              <w:rPr>
                <w:spacing w:val="-2"/>
              </w:rPr>
              <w:t>63897742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50" w:h="11910"/>
          <w:pgMar w:top="845" w:right="795" w:bottom="593" w:left="735" w:header="0" w:footer="391" w:gutter="0"/>
        </w:sectPr>
      </w:pPr>
    </w:p>
    <w:tbl>
      <w:tblPr>
        <w:tblStyle w:val="5"/>
        <w:tblW w:w="153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19"/>
        <w:gridCol w:w="3587"/>
        <w:gridCol w:w="3438"/>
        <w:gridCol w:w="3957"/>
        <w:gridCol w:w="620"/>
        <w:gridCol w:w="699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48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1" w:lineRule="auto"/>
              <w:ind w:left="67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序号</w:t>
            </w:r>
          </w:p>
        </w:tc>
        <w:tc>
          <w:tcPr>
            <w:tcW w:w="141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19" w:lineRule="auto"/>
              <w:ind w:left="362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支持方向</w:t>
            </w:r>
          </w:p>
        </w:tc>
        <w:tc>
          <w:tcPr>
            <w:tcW w:w="358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19" w:lineRule="auto"/>
              <w:ind w:left="1403"/>
              <w:rPr>
                <w:sz w:val="17"/>
                <w:szCs w:val="17"/>
              </w:rPr>
            </w:pPr>
            <w:r>
              <w:rPr>
                <w:b/>
                <w:bCs/>
                <w:spacing w:val="-2"/>
                <w:sz w:val="17"/>
                <w:szCs w:val="17"/>
              </w:rPr>
              <w:t>申报条件</w:t>
            </w:r>
          </w:p>
        </w:tc>
        <w:tc>
          <w:tcPr>
            <w:tcW w:w="343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0" w:lineRule="auto"/>
              <w:ind w:left="1316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奖补标准</w:t>
            </w:r>
          </w:p>
        </w:tc>
        <w:tc>
          <w:tcPr>
            <w:tcW w:w="395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19" w:lineRule="auto"/>
              <w:ind w:left="1598"/>
              <w:rPr>
                <w:sz w:val="17"/>
                <w:szCs w:val="17"/>
              </w:rPr>
            </w:pPr>
            <w:r>
              <w:rPr>
                <w:b/>
                <w:bCs/>
                <w:spacing w:val="-2"/>
                <w:sz w:val="17"/>
                <w:szCs w:val="17"/>
              </w:rPr>
              <w:t>申报材料</w:t>
            </w:r>
          </w:p>
        </w:tc>
        <w:tc>
          <w:tcPr>
            <w:tcW w:w="620" w:type="dxa"/>
            <w:vAlign w:val="top"/>
          </w:tcPr>
          <w:p>
            <w:pPr>
              <w:pStyle w:val="6"/>
              <w:spacing w:before="150" w:line="220" w:lineRule="auto"/>
              <w:ind w:left="141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奖补</w:t>
            </w:r>
          </w:p>
          <w:p>
            <w:pPr>
              <w:pStyle w:val="6"/>
              <w:spacing w:before="46" w:line="219" w:lineRule="auto"/>
              <w:ind w:left="141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类型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276" w:lineRule="auto"/>
              <w:ind w:left="181" w:right="27" w:hanging="130"/>
              <w:rPr>
                <w:sz w:val="17"/>
                <w:szCs w:val="17"/>
              </w:rPr>
            </w:pPr>
            <w:r>
              <w:rPr>
                <w:b/>
                <w:bCs/>
                <w:spacing w:val="-12"/>
                <w:sz w:val="17"/>
                <w:szCs w:val="17"/>
              </w:rPr>
              <w:t>拟</w:t>
            </w:r>
            <w:r>
              <w:rPr>
                <w:spacing w:val="-25"/>
                <w:sz w:val="17"/>
                <w:szCs w:val="17"/>
              </w:rPr>
              <w:t xml:space="preserve"> </w:t>
            </w:r>
            <w:r>
              <w:rPr>
                <w:b/>
                <w:bCs/>
                <w:spacing w:val="-12"/>
                <w:sz w:val="17"/>
                <w:szCs w:val="17"/>
              </w:rPr>
              <w:t>评</w:t>
            </w:r>
            <w:r>
              <w:rPr>
                <w:spacing w:val="-16"/>
                <w:sz w:val="17"/>
                <w:szCs w:val="17"/>
              </w:rPr>
              <w:t xml:space="preserve"> </w:t>
            </w:r>
            <w:r>
              <w:rPr>
                <w:b/>
                <w:bCs/>
                <w:spacing w:val="-12"/>
                <w:sz w:val="17"/>
                <w:szCs w:val="17"/>
              </w:rPr>
              <w:t>审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1" w:lineRule="auto"/>
              <w:ind w:left="212"/>
              <w:rPr>
                <w:sz w:val="17"/>
                <w:szCs w:val="17"/>
              </w:rPr>
            </w:pPr>
            <w:r>
              <w:rPr>
                <w:b/>
                <w:bCs/>
                <w:spacing w:val="-4"/>
                <w:sz w:val="17"/>
                <w:szCs w:val="17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5" w:hRule="atLeast"/>
        </w:trPr>
        <w:tc>
          <w:tcPr>
            <w:tcW w:w="48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/>
              <w:ind w:left="144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17</w:t>
            </w:r>
          </w:p>
        </w:tc>
        <w:tc>
          <w:tcPr>
            <w:tcW w:w="141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06" w:lineRule="auto"/>
              <w:ind w:left="1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支持废弃物资源化</w:t>
            </w:r>
          </w:p>
          <w:p>
            <w:pPr>
              <w:pStyle w:val="6"/>
              <w:spacing w:line="219" w:lineRule="auto"/>
              <w:ind w:left="1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创新和战略性矿产</w:t>
            </w:r>
          </w:p>
          <w:p>
            <w:pPr>
              <w:pStyle w:val="6"/>
              <w:spacing w:before="38" w:line="219" w:lineRule="auto"/>
              <w:ind w:left="189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资源回收利用</w:t>
            </w:r>
          </w:p>
        </w:tc>
        <w:tc>
          <w:tcPr>
            <w:tcW w:w="358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0" w:lineRule="auto"/>
              <w:ind w:left="3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1.实际开展焦炉尾气制蛋白、固废制备(提</w:t>
            </w:r>
          </w:p>
          <w:p>
            <w:pPr>
              <w:pStyle w:val="6"/>
              <w:spacing w:before="16" w:line="224" w:lineRule="auto"/>
              <w:ind w:left="30" w:right="15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取)硫酸以及有价物工业企业、碳捕集工业化</w:t>
            </w:r>
            <w:r>
              <w:rPr>
                <w:spacing w:val="5"/>
                <w:sz w:val="17"/>
                <w:szCs w:val="17"/>
              </w:rPr>
              <w:t xml:space="preserve">  </w:t>
            </w:r>
            <w:r>
              <w:rPr>
                <w:spacing w:val="-1"/>
                <w:sz w:val="17"/>
                <w:szCs w:val="17"/>
              </w:rPr>
              <w:t>利用、废弃资源制备化学品等生产活动的工业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pacing w:val="1"/>
                <w:sz w:val="17"/>
                <w:szCs w:val="17"/>
              </w:rPr>
              <w:t>企业。</w:t>
            </w:r>
          </w:p>
          <w:p>
            <w:pPr>
              <w:pStyle w:val="6"/>
              <w:spacing w:line="224" w:lineRule="auto"/>
              <w:ind w:left="30" w:right="154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2.工业企业废弃物资源化处理量或有价物产成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品实物量等可核查且较上一年有增量。</w:t>
            </w:r>
          </w:p>
          <w:p>
            <w:pPr>
              <w:pStyle w:val="6"/>
              <w:spacing w:before="16" w:line="231" w:lineRule="auto"/>
              <w:ind w:left="30" w:right="21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数据比对周期：本年周期(2025年10月至2026</w:t>
            </w:r>
            <w:r>
              <w:rPr>
                <w:spacing w:val="12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年9月)与上年周期(2024年10月至2025年</w:t>
            </w:r>
          </w:p>
          <w:p>
            <w:pPr>
              <w:pStyle w:val="6"/>
              <w:spacing w:before="6" w:line="219" w:lineRule="auto"/>
              <w:ind w:left="3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9月)数据比对。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218" w:line="229" w:lineRule="auto"/>
              <w:ind w:left="4" w:firstLine="9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1.对焦炉尾气制蛋白，以蛋白实物量较上年增</w:t>
            </w:r>
            <w:r>
              <w:rPr>
                <w:spacing w:val="12"/>
                <w:sz w:val="17"/>
                <w:szCs w:val="17"/>
              </w:rPr>
              <w:t xml:space="preserve"> </w:t>
            </w:r>
            <w:r>
              <w:rPr>
                <w:spacing w:val="5"/>
                <w:sz w:val="17"/>
                <w:szCs w:val="17"/>
              </w:rPr>
              <w:t>量部分按照150元/吨给予补助；</w:t>
            </w:r>
          </w:p>
          <w:p>
            <w:pPr>
              <w:pStyle w:val="6"/>
              <w:spacing w:before="7" w:line="239" w:lineRule="auto"/>
              <w:ind w:left="4" w:right="32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2.对二氧化碳碳捕集并工业化利用，以二氧化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碳捕集并转化利用量较上年增量部分按照200</w:t>
            </w:r>
            <w:r>
              <w:rPr>
                <w:spacing w:val="12"/>
                <w:sz w:val="17"/>
                <w:szCs w:val="17"/>
              </w:rPr>
              <w:t xml:space="preserve"> </w:t>
            </w:r>
            <w:r>
              <w:rPr>
                <w:spacing w:val="11"/>
                <w:sz w:val="17"/>
                <w:szCs w:val="17"/>
              </w:rPr>
              <w:t>元/吨给予补助；</w:t>
            </w:r>
          </w:p>
          <w:p>
            <w:pPr>
              <w:pStyle w:val="6"/>
              <w:spacing w:line="218" w:lineRule="auto"/>
              <w:ind w:left="4" w:right="34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3.对赤泥等固废或原料生产过程提取镓、钒等</w:t>
            </w:r>
            <w:r>
              <w:rPr>
                <w:spacing w:val="9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稀贵稀有稀散金属及化合物的，按金属折算</w:t>
            </w:r>
          </w:p>
          <w:p>
            <w:pPr>
              <w:pStyle w:val="6"/>
              <w:spacing w:before="8" w:line="229" w:lineRule="auto"/>
              <w:ind w:left="4" w:right="19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量较上年增量部分按照10000元/吨给予补助，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赤泥及氧化铝过程提铁粉较上年增量部分按</w:t>
            </w:r>
            <w:r>
              <w:rPr>
                <w:spacing w:val="2"/>
                <w:sz w:val="17"/>
                <w:szCs w:val="17"/>
              </w:rPr>
              <w:t xml:space="preserve">   </w:t>
            </w:r>
            <w:r>
              <w:rPr>
                <w:spacing w:val="8"/>
                <w:sz w:val="17"/>
                <w:szCs w:val="17"/>
              </w:rPr>
              <w:t>照4元/吨给予补助；</w:t>
            </w:r>
          </w:p>
          <w:p>
            <w:pPr>
              <w:pStyle w:val="6"/>
              <w:spacing w:before="6" w:line="222" w:lineRule="auto"/>
              <w:ind w:left="4" w:right="19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4.对磷石膏、钛石膏等硫酸盐固废制备硫酸，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以硫酸实物量较上年增量部分按照20元/吨给</w:t>
            </w:r>
            <w:r>
              <w:rPr>
                <w:spacing w:val="5"/>
                <w:sz w:val="17"/>
                <w:szCs w:val="17"/>
              </w:rPr>
              <w:t xml:space="preserve">  </w:t>
            </w:r>
            <w:r>
              <w:rPr>
                <w:spacing w:val="22"/>
                <w:sz w:val="17"/>
                <w:szCs w:val="17"/>
              </w:rPr>
              <w:t>予补助</w:t>
            </w:r>
            <w:r>
              <w:rPr>
                <w:spacing w:val="-40"/>
                <w:sz w:val="17"/>
                <w:szCs w:val="17"/>
              </w:rPr>
              <w:t xml:space="preserve"> </w:t>
            </w:r>
            <w:r>
              <w:rPr>
                <w:spacing w:val="22"/>
                <w:sz w:val="17"/>
                <w:szCs w:val="17"/>
              </w:rPr>
              <w:t>；</w:t>
            </w:r>
          </w:p>
          <w:p>
            <w:pPr>
              <w:pStyle w:val="6"/>
              <w:spacing w:before="37" w:line="217" w:lineRule="auto"/>
              <w:ind w:left="4" w:right="34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5.对废旧轮胎、废旧塑料、餐厨垃圾、农林废</w:t>
            </w:r>
            <w:r>
              <w:rPr>
                <w:spacing w:val="9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弃物等废弃资源制化学品，以用于制备化学</w:t>
            </w:r>
          </w:p>
          <w:p>
            <w:pPr>
              <w:pStyle w:val="6"/>
              <w:spacing w:line="218" w:lineRule="auto"/>
              <w:ind w:left="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品的废弃资源处置量(干基)较上年增量部</w:t>
            </w:r>
          </w:p>
          <w:p>
            <w:pPr>
              <w:pStyle w:val="6"/>
              <w:spacing w:before="40" w:line="217" w:lineRule="auto"/>
              <w:ind w:left="4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分按照20元/吨给予补助；</w:t>
            </w:r>
          </w:p>
          <w:p>
            <w:pPr>
              <w:pStyle w:val="6"/>
              <w:spacing w:line="219" w:lineRule="auto"/>
              <w:ind w:left="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同一企业最高补助500万元/年。</w:t>
            </w:r>
          </w:p>
        </w:tc>
        <w:tc>
          <w:tcPr>
            <w:tcW w:w="395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19" w:lineRule="auto"/>
              <w:ind w:left="15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1.排污许可证等正式生产所需法定手续；</w:t>
            </w:r>
          </w:p>
          <w:p>
            <w:pPr>
              <w:pStyle w:val="6"/>
              <w:spacing w:before="38" w:line="212" w:lineRule="auto"/>
              <w:ind w:left="15" w:right="26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2.技术路线、工艺流程及主要装备(含型号、大小、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pacing w:val="13"/>
                <w:sz w:val="17"/>
                <w:szCs w:val="17"/>
              </w:rPr>
              <w:t>数量)介绍；</w:t>
            </w:r>
          </w:p>
          <w:p>
            <w:pPr>
              <w:pStyle w:val="6"/>
              <w:spacing w:before="17" w:line="230" w:lineRule="auto"/>
              <w:ind w:left="15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3.企业生产情况综合报告，包括但不限于比</w:t>
            </w:r>
            <w:r>
              <w:rPr>
                <w:sz w:val="17"/>
                <w:szCs w:val="17"/>
              </w:rPr>
              <w:t xml:space="preserve">对周期内 </w:t>
            </w:r>
            <w:r>
              <w:rPr>
                <w:spacing w:val="3"/>
                <w:sz w:val="17"/>
                <w:szCs w:val="17"/>
              </w:rPr>
              <w:t>经营情况，产成品或废弃资源利用量变化情况；</w:t>
            </w:r>
          </w:p>
          <w:p>
            <w:pPr>
              <w:pStyle w:val="6"/>
              <w:spacing w:before="7" w:line="219" w:lineRule="auto"/>
              <w:ind w:left="15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4.原辅料采购台账及票据清单；</w:t>
            </w:r>
          </w:p>
          <w:p>
            <w:pPr>
              <w:pStyle w:val="6"/>
              <w:spacing w:before="19" w:line="219" w:lineRule="auto"/>
              <w:ind w:left="15"/>
              <w:rPr>
                <w:sz w:val="17"/>
                <w:szCs w:val="17"/>
              </w:rPr>
            </w:pPr>
            <w:r>
              <w:rPr>
                <w:spacing w:val="8"/>
                <w:sz w:val="17"/>
                <w:szCs w:val="17"/>
              </w:rPr>
              <w:t>5.产成品入库台账；</w:t>
            </w:r>
          </w:p>
          <w:p>
            <w:pPr>
              <w:pStyle w:val="6"/>
              <w:spacing w:before="17" w:line="219" w:lineRule="auto"/>
              <w:ind w:left="15" w:right="9" w:firstLine="20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6.产品质检报告。赤泥及氧化铝过程提取镓、钒等稀</w:t>
            </w:r>
            <w:r>
              <w:rPr>
                <w:spacing w:val="15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贵稀散稀有金属或金属化合物项目金属含量检测报</w:t>
            </w:r>
          </w:p>
          <w:p>
            <w:pPr>
              <w:pStyle w:val="6"/>
              <w:spacing w:before="6" w:line="218" w:lineRule="auto"/>
              <w:ind w:left="1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告(含金属折算量计算过程)。</w:t>
            </w:r>
          </w:p>
          <w:p>
            <w:pPr>
              <w:pStyle w:val="6"/>
              <w:spacing w:before="20" w:line="219" w:lineRule="auto"/>
              <w:ind w:left="15" w:right="196"/>
              <w:jc w:val="both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注：相关数据可交叉核对，同一批废金属不得重复</w:t>
            </w:r>
            <w:r>
              <w:rPr>
                <w:spacing w:val="14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计入多个品种或重复申报，关联交易应如实披露，</w:t>
            </w:r>
            <w:r>
              <w:rPr>
                <w:spacing w:val="15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比对周期内新投产企业上年度基数按照零计算。</w:t>
            </w:r>
          </w:p>
        </w:tc>
        <w:tc>
          <w:tcPr>
            <w:tcW w:w="6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20" w:lineRule="auto"/>
              <w:ind w:left="13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事后</w:t>
            </w:r>
          </w:p>
          <w:p>
            <w:pPr>
              <w:pStyle w:val="6"/>
              <w:spacing w:before="16" w:line="219" w:lineRule="auto"/>
              <w:ind w:left="13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奖励</w:t>
            </w:r>
          </w:p>
        </w:tc>
        <w:tc>
          <w:tcPr>
            <w:tcW w:w="69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20" w:lineRule="auto"/>
              <w:ind w:left="178" w:right="155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专家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7"/>
                <w:sz w:val="17"/>
                <w:szCs w:val="1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54" w:lineRule="auto"/>
              <w:ind w:left="209" w:right="212" w:firstLine="80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化工处</w:t>
            </w:r>
            <w:r>
              <w:rPr>
                <w:sz w:val="17"/>
                <w:szCs w:val="17"/>
              </w:rPr>
              <w:t xml:space="preserve">  </w:t>
            </w:r>
            <w:r>
              <w:rPr>
                <w:spacing w:val="-1"/>
                <w:sz w:val="17"/>
                <w:szCs w:val="17"/>
              </w:rPr>
              <w:t>63895772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24"/>
                <w:sz w:val="17"/>
                <w:szCs w:val="17"/>
              </w:rPr>
              <w:t>材料处</w:t>
            </w:r>
            <w:r>
              <w:rPr>
                <w:sz w:val="17"/>
                <w:szCs w:val="17"/>
              </w:rPr>
              <w:t xml:space="preserve">  </w:t>
            </w:r>
            <w:r>
              <w:rPr>
                <w:spacing w:val="-1"/>
                <w:sz w:val="17"/>
                <w:szCs w:val="17"/>
              </w:rPr>
              <w:t>63897742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5309" w:type="dxa"/>
            <w:gridSpan w:val="8"/>
            <w:vAlign w:val="top"/>
          </w:tcPr>
          <w:p>
            <w:pPr>
              <w:pStyle w:val="6"/>
              <w:spacing w:before="173" w:line="219" w:lineRule="auto"/>
              <w:ind w:left="14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七、支持工业设计经营主体发展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1" w:hRule="atLeast"/>
        </w:trPr>
        <w:tc>
          <w:tcPr>
            <w:tcW w:w="48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/>
              <w:ind w:left="144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18</w:t>
            </w:r>
          </w:p>
        </w:tc>
        <w:tc>
          <w:tcPr>
            <w:tcW w:w="141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32" w:lineRule="auto"/>
              <w:ind w:left="529" w:right="36" w:hanging="510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支持工业设计中心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3"/>
                <w:sz w:val="17"/>
                <w:szCs w:val="17"/>
              </w:rPr>
              <w:t>建设</w:t>
            </w:r>
          </w:p>
        </w:tc>
        <w:tc>
          <w:tcPr>
            <w:tcW w:w="3587" w:type="dxa"/>
            <w:vAlign w:val="top"/>
          </w:tcPr>
          <w:p>
            <w:pPr>
              <w:pStyle w:val="6"/>
              <w:spacing w:before="113" w:line="229" w:lineRule="auto"/>
              <w:ind w:left="30" w:right="13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1.企业、院校等设立的工业设计中心须是2025</w:t>
            </w:r>
            <w:r>
              <w:rPr>
                <w:spacing w:val="9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年以来专门成立、独立运行的分支机构或内设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pacing w:val="-12"/>
                <w:sz w:val="17"/>
                <w:szCs w:val="17"/>
              </w:rPr>
              <w:t>部</w:t>
            </w:r>
            <w:r>
              <w:rPr>
                <w:spacing w:val="8"/>
                <w:sz w:val="17"/>
                <w:szCs w:val="17"/>
              </w:rPr>
              <w:t xml:space="preserve"> </w:t>
            </w:r>
            <w:r>
              <w:rPr>
                <w:spacing w:val="-12"/>
                <w:sz w:val="17"/>
                <w:szCs w:val="17"/>
              </w:rPr>
              <w:t>门</w:t>
            </w:r>
            <w:r>
              <w:rPr>
                <w:spacing w:val="-19"/>
                <w:sz w:val="17"/>
                <w:szCs w:val="17"/>
              </w:rPr>
              <w:t xml:space="preserve"> </w:t>
            </w:r>
            <w:r>
              <w:rPr>
                <w:spacing w:val="-12"/>
                <w:sz w:val="17"/>
                <w:szCs w:val="17"/>
              </w:rPr>
              <w:t>；</w:t>
            </w:r>
          </w:p>
          <w:p>
            <w:pPr>
              <w:pStyle w:val="6"/>
              <w:spacing w:before="19" w:line="216" w:lineRule="auto"/>
              <w:ind w:left="3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2.制造企业(院校)设计从业人员须30人及以</w:t>
            </w:r>
          </w:p>
          <w:p>
            <w:pPr>
              <w:pStyle w:val="6"/>
              <w:spacing w:before="2" w:line="226" w:lineRule="auto"/>
              <w:ind w:left="30" w:right="130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上，专业设计服务企业设计从业人员须20人及</w:t>
            </w:r>
            <w:r>
              <w:rPr>
                <w:spacing w:val="1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以上。其中，具有工业设计学科大学本科及以</w:t>
            </w:r>
            <w:r>
              <w:rPr>
                <w:spacing w:val="14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上学历或取得工业设计专业技术职称的人员比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pacing w:val="3"/>
                <w:sz w:val="17"/>
                <w:szCs w:val="17"/>
              </w:rPr>
              <w:t>例合计不低于50%;</w:t>
            </w:r>
          </w:p>
          <w:p>
            <w:pPr>
              <w:pStyle w:val="6"/>
              <w:spacing w:before="15" w:line="229" w:lineRule="auto"/>
              <w:ind w:left="30" w:right="13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3.支持聚焦制造业重点领域，工业设计创新力</w:t>
            </w:r>
            <w:r>
              <w:rPr>
                <w:spacing w:val="1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强、业绩突出、发展水平领先的工业设计中心</w:t>
            </w:r>
          </w:p>
          <w:p>
            <w:pPr>
              <w:pStyle w:val="6"/>
              <w:spacing w:before="204" w:line="85" w:lineRule="exact"/>
              <w:ind w:left="30"/>
              <w:rPr>
                <w:sz w:val="17"/>
                <w:szCs w:val="17"/>
              </w:rPr>
            </w:pPr>
            <w:r>
              <w:rPr>
                <w:position w:val="1"/>
                <w:sz w:val="17"/>
                <w:szCs w:val="17"/>
              </w:rPr>
              <w:t>。</w:t>
            </w:r>
          </w:p>
        </w:tc>
        <w:tc>
          <w:tcPr>
            <w:tcW w:w="343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41" w:lineRule="auto"/>
              <w:ind w:left="4" w:right="12" w:firstLine="1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按照其工业设计中心2025年1月-2026年12月研</w:t>
            </w:r>
            <w:r>
              <w:rPr>
                <w:spacing w:val="17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发投入的30%给予补助，最高补助100万元。</w:t>
            </w:r>
          </w:p>
        </w:tc>
        <w:tc>
          <w:tcPr>
            <w:tcW w:w="3957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6" w:lineRule="auto"/>
              <w:ind w:left="15" w:right="173" w:firstLine="1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1.研发投入规范有力佐证资料(如：单项报告)及研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发投入清单，研发投入范围按照《关于研发费用税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前加计扣除归集范围有关问题的公告》(国家税务</w:t>
            </w:r>
            <w:r>
              <w:rPr>
                <w:spacing w:val="5"/>
                <w:sz w:val="17"/>
                <w:szCs w:val="17"/>
              </w:rPr>
              <w:t xml:space="preserve">  </w:t>
            </w:r>
            <w:r>
              <w:rPr>
                <w:spacing w:val="4"/>
                <w:sz w:val="17"/>
                <w:szCs w:val="17"/>
              </w:rPr>
              <w:t>总局公告2017年第40号)进行归集；</w:t>
            </w:r>
          </w:p>
          <w:p>
            <w:pPr>
              <w:pStyle w:val="6"/>
              <w:spacing w:before="29" w:line="224" w:lineRule="auto"/>
              <w:ind w:left="15" w:right="19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2.设计从业人员名单(包含学历、职称证书)及社会</w:t>
            </w:r>
            <w:r>
              <w:rPr>
                <w:spacing w:val="14"/>
                <w:sz w:val="17"/>
                <w:szCs w:val="17"/>
              </w:rPr>
              <w:t xml:space="preserve"> </w:t>
            </w:r>
            <w:r>
              <w:rPr>
                <w:spacing w:val="12"/>
                <w:sz w:val="17"/>
                <w:szCs w:val="17"/>
              </w:rPr>
              <w:t>保险缴纳证明；</w:t>
            </w:r>
          </w:p>
          <w:p>
            <w:pPr>
              <w:pStyle w:val="6"/>
              <w:spacing w:before="17" w:line="224" w:lineRule="auto"/>
              <w:ind w:left="15" w:right="70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3.工业设计中心建设报告及相关佐证材料。</w:t>
            </w:r>
            <w:r>
              <w:rPr>
                <w:spacing w:val="1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申报起止时间为2027年7月1日至7月30日。</w:t>
            </w:r>
          </w:p>
        </w:tc>
        <w:tc>
          <w:tcPr>
            <w:tcW w:w="6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20" w:lineRule="auto"/>
              <w:ind w:left="13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事后</w:t>
            </w:r>
          </w:p>
          <w:p>
            <w:pPr>
              <w:pStyle w:val="6"/>
              <w:spacing w:before="7" w:line="220" w:lineRule="auto"/>
              <w:ind w:left="138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奖补</w:t>
            </w:r>
          </w:p>
        </w:tc>
        <w:tc>
          <w:tcPr>
            <w:tcW w:w="69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31" w:lineRule="auto"/>
              <w:ind w:left="178" w:right="155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专家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7"/>
                <w:sz w:val="17"/>
                <w:szCs w:val="1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19" w:lineRule="auto"/>
              <w:ind w:left="3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生产性服务处</w:t>
            </w:r>
          </w:p>
          <w:p>
            <w:pPr>
              <w:pStyle w:val="6"/>
              <w:spacing w:before="34"/>
              <w:ind w:left="20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63899557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50" w:h="11910"/>
          <w:pgMar w:top="845" w:right="855" w:bottom="563" w:left="675" w:header="0" w:footer="361" w:gutter="0"/>
        </w:sectPr>
      </w:pPr>
    </w:p>
    <w:tbl>
      <w:tblPr>
        <w:tblStyle w:val="5"/>
        <w:tblW w:w="153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39"/>
        <w:gridCol w:w="3568"/>
        <w:gridCol w:w="3448"/>
        <w:gridCol w:w="3947"/>
        <w:gridCol w:w="620"/>
        <w:gridCol w:w="709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48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3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5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0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4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25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577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20" w:type="dxa"/>
            <w:vAlign w:val="top"/>
          </w:tcPr>
          <w:p>
            <w:pPr>
              <w:pStyle w:val="6"/>
              <w:spacing w:before="160" w:line="220" w:lineRule="auto"/>
              <w:ind w:left="130"/>
            </w:pPr>
            <w:r>
              <w:rPr>
                <w:b/>
                <w:bCs/>
                <w:spacing w:val="-5"/>
              </w:rPr>
              <w:t>奖补</w:t>
            </w:r>
          </w:p>
          <w:p>
            <w:pPr>
              <w:pStyle w:val="6"/>
              <w:spacing w:before="45" w:line="219" w:lineRule="auto"/>
              <w:ind w:left="130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709" w:type="dxa"/>
            <w:vAlign w:val="top"/>
          </w:tcPr>
          <w:p>
            <w:pPr>
              <w:pStyle w:val="6"/>
              <w:spacing w:before="159" w:line="261" w:lineRule="auto"/>
              <w:ind w:left="169" w:right="85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1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6" w:hRule="atLeast"/>
        </w:trPr>
        <w:tc>
          <w:tcPr>
            <w:tcW w:w="48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44"/>
            </w:pPr>
            <w:r>
              <w:rPr>
                <w:spacing w:val="-6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2" w:lineRule="auto"/>
              <w:ind w:left="345" w:hanging="336"/>
            </w:pPr>
            <w:r>
              <w:rPr>
                <w:spacing w:val="-3"/>
              </w:rPr>
              <w:t>支持工业设计企业</w:t>
            </w:r>
            <w:r>
              <w:rPr>
                <w:spacing w:val="2"/>
              </w:rPr>
              <w:t xml:space="preserve"> </w:t>
            </w:r>
            <w:r>
              <w:t>能力提升</w:t>
            </w:r>
          </w:p>
        </w:tc>
        <w:tc>
          <w:tcPr>
            <w:tcW w:w="356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3" w:lineRule="auto"/>
              <w:ind w:left="10"/>
            </w:pPr>
            <w:r>
              <w:rPr>
                <w:spacing w:val="-3"/>
              </w:rPr>
              <w:t>1.申报主体为第三方工业设计服务企业，且设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计从业人员不低于30人；</w:t>
            </w:r>
          </w:p>
          <w:p>
            <w:pPr>
              <w:pStyle w:val="6"/>
              <w:spacing w:before="14" w:line="211" w:lineRule="auto"/>
              <w:ind w:left="10"/>
            </w:pPr>
            <w:r>
              <w:rPr>
                <w:spacing w:val="-6"/>
              </w:rPr>
              <w:t>2.2025年10月至2026年9月承接的工业设计服务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项目，服务项目已实现批量化生产或产业化应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用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；</w:t>
            </w:r>
          </w:p>
          <w:p>
            <w:pPr>
              <w:pStyle w:val="6"/>
              <w:spacing w:before="12" w:line="214" w:lineRule="auto"/>
              <w:ind w:left="10"/>
            </w:pPr>
            <w:r>
              <w:rPr>
                <w:spacing w:val="-3"/>
              </w:rPr>
              <w:t>3.支持创新设计服务模式，或提供全流程设计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服务等，开展技术产业化攻关，推动设计成果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的工程放大与商业落地。</w:t>
            </w:r>
          </w:p>
        </w:tc>
        <w:tc>
          <w:tcPr>
            <w:tcW w:w="344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7" w:lineRule="auto"/>
              <w:ind w:left="12" w:right="80"/>
            </w:pPr>
            <w:r>
              <w:t>按照其2025年10月至2026年9月研发投入的</w:t>
            </w:r>
            <w:r>
              <w:rPr>
                <w:spacing w:val="13"/>
              </w:rPr>
              <w:t xml:space="preserve"> </w:t>
            </w:r>
            <w:r>
              <w:t>30%给予补助，最高补助100万元。</w:t>
            </w:r>
          </w:p>
        </w:tc>
        <w:tc>
          <w:tcPr>
            <w:tcW w:w="394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2" w:lineRule="auto"/>
              <w:ind w:left="23" w:hanging="9"/>
            </w:pPr>
            <w:r>
              <w:rPr>
                <w:spacing w:val="-2"/>
              </w:rPr>
              <w:t>1.设计从业人员名单(包含学历、职称证书)及社会</w:t>
            </w:r>
            <w:r>
              <w:rPr>
                <w:spacing w:val="9"/>
              </w:rPr>
              <w:t xml:space="preserve"> </w:t>
            </w:r>
            <w:r>
              <w:rPr>
                <w:spacing w:val="12"/>
              </w:rPr>
              <w:t>保险缴纳证明；</w:t>
            </w:r>
          </w:p>
          <w:p>
            <w:pPr>
              <w:pStyle w:val="6"/>
              <w:spacing w:before="6" w:line="219" w:lineRule="auto"/>
              <w:ind w:left="24"/>
            </w:pPr>
            <w:r>
              <w:rPr>
                <w:spacing w:val="6"/>
              </w:rPr>
              <w:t>2.设计服务项目清单、合同；</w:t>
            </w:r>
          </w:p>
          <w:p>
            <w:pPr>
              <w:pStyle w:val="6"/>
              <w:spacing w:before="3" w:line="216" w:lineRule="auto"/>
              <w:ind w:left="23" w:hanging="9"/>
            </w:pPr>
            <w:r>
              <w:rPr>
                <w:spacing w:val="-2"/>
              </w:rPr>
              <w:t>3.研发投入规范有力佐证资料(如：单项报告)及研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发投入清单，研发投入范围按照《关于研发费用税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前加计扣除归集范围有关问题的公告》(国家税务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总局公告2017年第40号)进行归集；</w:t>
            </w:r>
          </w:p>
          <w:p>
            <w:pPr>
              <w:pStyle w:val="6"/>
              <w:spacing w:line="204" w:lineRule="auto"/>
              <w:ind w:left="24"/>
            </w:pPr>
            <w:r>
              <w:t>4.设计服务转化情况及佐证资料。</w:t>
            </w:r>
          </w:p>
          <w:p>
            <w:pPr>
              <w:pStyle w:val="6"/>
              <w:spacing w:line="228" w:lineRule="auto"/>
              <w:ind w:left="24"/>
            </w:pPr>
            <w:r>
              <w:rPr>
                <w:spacing w:val="-3"/>
              </w:rPr>
              <w:t>注：提交项目内容时，应包含企业简介，设计服务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能力及特点分析，设计服务项目实施及成效情况等</w:t>
            </w:r>
          </w:p>
        </w:tc>
        <w:tc>
          <w:tcPr>
            <w:tcW w:w="62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5" w:lineRule="auto"/>
              <w:ind w:left="127"/>
            </w:pPr>
            <w:r>
              <w:rPr>
                <w:spacing w:val="6"/>
              </w:rPr>
              <w:t>事后</w:t>
            </w:r>
          </w:p>
          <w:p>
            <w:pPr>
              <w:pStyle w:val="6"/>
              <w:spacing w:line="220" w:lineRule="auto"/>
              <w:ind w:left="127"/>
            </w:pPr>
            <w:r>
              <w:rPr>
                <w:spacing w:val="6"/>
              </w:rPr>
              <w:t>奖补</w:t>
            </w:r>
          </w:p>
        </w:tc>
        <w:tc>
          <w:tcPr>
            <w:tcW w:w="7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3" w:lineRule="auto"/>
              <w:ind w:left="168" w:right="15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77" w:lineRule="auto"/>
              <w:ind w:left="188" w:right="3" w:hanging="170"/>
            </w:pPr>
            <w:r>
              <w:rPr>
                <w:spacing w:val="-2"/>
              </w:rPr>
              <w:t>生产性服务处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63899557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8" w:hRule="atLeast"/>
        </w:trPr>
        <w:tc>
          <w:tcPr>
            <w:tcW w:w="48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144"/>
            </w:pPr>
            <w:r>
              <w:rPr>
                <w:spacing w:val="-3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8" w:lineRule="auto"/>
              <w:ind w:left="78" w:hanging="69"/>
            </w:pPr>
            <w:r>
              <w:rPr>
                <w:spacing w:val="-3"/>
              </w:rPr>
              <w:t>支持工业设计标志</w:t>
            </w:r>
            <w:r>
              <w:rPr>
                <w:spacing w:val="2"/>
              </w:rPr>
              <w:t xml:space="preserve"> </w:t>
            </w:r>
            <w:r>
              <w:t>性产品项目培育</w:t>
            </w:r>
          </w:p>
        </w:tc>
        <w:tc>
          <w:tcPr>
            <w:tcW w:w="356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0" w:right="115"/>
            </w:pPr>
            <w:r>
              <w:t>1.纳入全市公开征集工业设计标志性产品项</w:t>
            </w:r>
            <w:r>
              <w:rPr>
                <w:spacing w:val="10"/>
              </w:rPr>
              <w:t xml:space="preserve"> </w:t>
            </w:r>
            <w:r>
              <w:rPr>
                <w:spacing w:val="-21"/>
              </w:rPr>
              <w:t>目</w:t>
            </w:r>
            <w:r>
              <w:rPr>
                <w:spacing w:val="83"/>
              </w:rPr>
              <w:t xml:space="preserve"> </w:t>
            </w:r>
            <w:r>
              <w:rPr>
                <w:spacing w:val="-21"/>
              </w:rPr>
              <w:t>；</w:t>
            </w:r>
          </w:p>
          <w:p>
            <w:pPr>
              <w:pStyle w:val="6"/>
              <w:spacing w:before="1" w:line="222" w:lineRule="auto"/>
              <w:ind w:left="10"/>
            </w:pPr>
            <w:r>
              <w:rPr>
                <w:spacing w:val="-3"/>
              </w:rPr>
              <w:t>2.支持设计创新突出，对产品品质、品牌形象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、市场销售等提升显著的项目。</w:t>
            </w:r>
          </w:p>
        </w:tc>
        <w:tc>
          <w:tcPr>
            <w:tcW w:w="344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8" w:lineRule="auto"/>
              <w:ind w:left="12"/>
            </w:pPr>
            <w:r>
              <w:rPr>
                <w:spacing w:val="-4"/>
              </w:rPr>
              <w:t>按照项目研发投入的30%给予补助，单个</w:t>
            </w:r>
            <w:r>
              <w:rPr>
                <w:spacing w:val="-5"/>
              </w:rPr>
              <w:t>项目</w:t>
            </w:r>
            <w:r>
              <w:t xml:space="preserve"> </w:t>
            </w:r>
            <w:r>
              <w:rPr>
                <w:spacing w:val="-3"/>
              </w:rPr>
              <w:t>最高补助30万元</w:t>
            </w:r>
          </w:p>
        </w:tc>
        <w:tc>
          <w:tcPr>
            <w:tcW w:w="3947" w:type="dxa"/>
            <w:vAlign w:val="top"/>
          </w:tcPr>
          <w:p>
            <w:pPr>
              <w:pStyle w:val="6"/>
              <w:spacing w:before="289" w:line="216" w:lineRule="auto"/>
              <w:ind w:left="14" w:firstLine="9"/>
            </w:pPr>
            <w:r>
              <w:rPr>
                <w:spacing w:val="-2"/>
              </w:rPr>
              <w:t>1.研发投入规范有力佐证资料(如：单项报告)及研</w:t>
            </w:r>
            <w:r>
              <w:t xml:space="preserve"> </w:t>
            </w:r>
            <w:r>
              <w:rPr>
                <w:spacing w:val="-2"/>
              </w:rPr>
              <w:t>发投入清单，研发投入范围按照《关于研发费用税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前加计扣除归集范围有关问题的公告》(国家税务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总局公告2017年第40号)进行归集；</w:t>
            </w:r>
          </w:p>
          <w:p>
            <w:pPr>
              <w:pStyle w:val="6"/>
              <w:spacing w:before="1" w:line="216" w:lineRule="auto"/>
              <w:ind w:left="23" w:hanging="9"/>
            </w:pPr>
            <w:r>
              <w:rPr>
                <w:spacing w:val="-6"/>
              </w:rPr>
              <w:t>2.项目设计开发情况(应包含项目简介、设计开发及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成果效益分析等)及相关佐证材料。</w:t>
            </w:r>
          </w:p>
          <w:p>
            <w:pPr>
              <w:pStyle w:val="6"/>
              <w:spacing w:before="7" w:line="219" w:lineRule="auto"/>
              <w:ind w:left="24"/>
            </w:pPr>
            <w:r>
              <w:t>项目申报起止时间为2027年7月1日至7月30日。</w:t>
            </w:r>
          </w:p>
        </w:tc>
        <w:tc>
          <w:tcPr>
            <w:tcW w:w="62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07" w:lineRule="auto"/>
              <w:ind w:left="156" w:right="78" w:hanging="29"/>
            </w:pPr>
            <w:r>
              <w:rPr>
                <w:spacing w:val="6"/>
              </w:rPr>
              <w:t>事后</w:t>
            </w:r>
            <w:r>
              <w:t xml:space="preserve"> </w:t>
            </w:r>
            <w:r>
              <w:rPr>
                <w:spacing w:val="6"/>
              </w:rPr>
              <w:t>奖补</w:t>
            </w:r>
          </w:p>
        </w:tc>
        <w:tc>
          <w:tcPr>
            <w:tcW w:w="7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3" w:lineRule="auto"/>
              <w:ind w:left="168" w:right="15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77" w:lineRule="auto"/>
              <w:ind w:left="188" w:right="3" w:hanging="170"/>
            </w:pPr>
            <w:r>
              <w:rPr>
                <w:spacing w:val="-2"/>
              </w:rPr>
              <w:t>生产性服务处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63899557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5320" w:type="dxa"/>
            <w:gridSpan w:val="8"/>
            <w:vAlign w:val="top"/>
          </w:tcPr>
          <w:p>
            <w:pPr>
              <w:pStyle w:val="6"/>
              <w:spacing w:before="164" w:line="219" w:lineRule="auto"/>
              <w:ind w:left="14"/>
            </w:pPr>
            <w:r>
              <w:rPr>
                <w:spacing w:val="1"/>
              </w:rPr>
              <w:t>八、扩大首版次软件支持范围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</w:trPr>
        <w:tc>
          <w:tcPr>
            <w:tcW w:w="48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1" w:lineRule="auto"/>
              <w:ind w:left="144"/>
            </w:pPr>
            <w:r>
              <w:rPr>
                <w:spacing w:val="-3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8" w:lineRule="auto"/>
              <w:ind w:left="614" w:hanging="605"/>
            </w:pPr>
            <w:r>
              <w:rPr>
                <w:spacing w:val="-3"/>
              </w:rPr>
              <w:t>首版次软件产品奖</w:t>
            </w:r>
            <w:r>
              <w:rPr>
                <w:spacing w:val="2"/>
              </w:rPr>
              <w:t xml:space="preserve"> </w:t>
            </w:r>
            <w:r>
              <w:t>励</w:t>
            </w:r>
          </w:p>
        </w:tc>
        <w:tc>
          <w:tcPr>
            <w:tcW w:w="3568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10"/>
              <w:jc w:val="both"/>
            </w:pPr>
            <w:r>
              <w:rPr>
                <w:spacing w:val="-3"/>
              </w:rPr>
              <w:t>产品属于工业软件、汽车软件、卫星互联网及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北斗应用软件、开源鸿蒙软件以及游戏开发及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运营、影视动漫内容生成及分发、直播运营及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内容和安全管理的首版次软件产品。</w:t>
            </w:r>
          </w:p>
        </w:tc>
        <w:tc>
          <w:tcPr>
            <w:tcW w:w="344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66" w:lineRule="auto"/>
              <w:ind w:left="12"/>
            </w:pPr>
            <w:r>
              <w:rPr>
                <w:spacing w:val="-17"/>
              </w:rPr>
              <w:t>按照产品研发</w:t>
            </w:r>
            <w:r>
              <w:rPr>
                <w:spacing w:val="-16"/>
              </w:rPr>
              <w:t>投入的30%给予补助，单个产品|</w:t>
            </w:r>
            <w:r>
              <w:rPr>
                <w:spacing w:val="-10"/>
              </w:rPr>
              <w:t>及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最高补助50万元。</w:t>
            </w:r>
          </w:p>
        </w:tc>
        <w:tc>
          <w:tcPr>
            <w:tcW w:w="3947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24"/>
            </w:pPr>
            <w:r>
              <w:rPr>
                <w:spacing w:val="4"/>
              </w:rPr>
              <w:t>1.2026年首版次软件产品佐证资料；</w:t>
            </w:r>
          </w:p>
          <w:p>
            <w:pPr>
              <w:pStyle w:val="6"/>
              <w:spacing w:before="4" w:line="208" w:lineRule="auto"/>
              <w:ind w:left="14"/>
            </w:pPr>
            <w:r>
              <w:rPr>
                <w:spacing w:val="-2"/>
              </w:rPr>
              <w:t>2.项目研发投入规范有力佐证资料(如：单项报告)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研发投入清单，研发投入范围按照《关于研发费</w:t>
            </w:r>
          </w:p>
          <w:p>
            <w:pPr>
              <w:pStyle w:val="6"/>
              <w:spacing w:before="4" w:line="217" w:lineRule="auto"/>
              <w:ind w:left="23" w:right="60" w:hanging="9"/>
            </w:pPr>
            <w:r>
              <w:rPr>
                <w:spacing w:val="-1"/>
              </w:rPr>
              <w:t>用税前加计扣除归集范围有关问题的公告》(国家</w:t>
            </w:r>
            <w:r>
              <w:rPr>
                <w:spacing w:val="12"/>
              </w:rPr>
              <w:t xml:space="preserve"> </w:t>
            </w:r>
            <w:r>
              <w:t>税务总局公告2017年第40号)进行归</w:t>
            </w:r>
            <w:r>
              <w:rPr>
                <w:spacing w:val="-1"/>
              </w:rPr>
              <w:t>集。</w:t>
            </w:r>
          </w:p>
          <w:p>
            <w:pPr>
              <w:pStyle w:val="6"/>
              <w:spacing w:before="8" w:line="219" w:lineRule="auto"/>
              <w:ind w:left="24"/>
            </w:pPr>
            <w:r>
              <w:t>项目申报截止时间为2027年7月1日至7月31日。</w:t>
            </w:r>
          </w:p>
        </w:tc>
        <w:tc>
          <w:tcPr>
            <w:tcW w:w="62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7" w:lineRule="auto"/>
              <w:ind w:left="127" w:right="108"/>
            </w:pPr>
            <w:r>
              <w:rPr>
                <w:spacing w:val="6"/>
              </w:rPr>
              <w:t>事后</w:t>
            </w:r>
            <w:r>
              <w:t xml:space="preserve"> </w:t>
            </w:r>
            <w:r>
              <w:rPr>
                <w:spacing w:val="-3"/>
              </w:rPr>
              <w:t>奖励</w:t>
            </w:r>
          </w:p>
        </w:tc>
        <w:tc>
          <w:tcPr>
            <w:tcW w:w="70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38" w:lineRule="auto"/>
              <w:ind w:left="168" w:right="15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57" w:lineRule="auto"/>
              <w:ind w:left="188" w:right="193" w:firstLine="89"/>
            </w:pPr>
            <w:r>
              <w:rPr>
                <w:spacing w:val="-4"/>
              </w:rPr>
              <w:t>软件处</w:t>
            </w:r>
            <w:r>
              <w:t xml:space="preserve">  </w:t>
            </w:r>
            <w:r>
              <w:rPr>
                <w:spacing w:val="-2"/>
              </w:rPr>
              <w:t>63896420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50" w:h="11910"/>
          <w:pgMar w:top="855" w:right="784" w:bottom="593" w:left="735" w:header="0" w:footer="391" w:gutter="0"/>
        </w:sectPr>
      </w:pPr>
    </w:p>
    <w:tbl>
      <w:tblPr>
        <w:tblStyle w:val="5"/>
        <w:tblW w:w="153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409"/>
        <w:gridCol w:w="3588"/>
        <w:gridCol w:w="3458"/>
        <w:gridCol w:w="3947"/>
        <w:gridCol w:w="609"/>
        <w:gridCol w:w="710"/>
        <w:gridCol w:w="11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49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4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32"/>
            </w:pPr>
            <w:r>
              <w:rPr>
                <w:b/>
                <w:bCs/>
                <w:spacing w:val="1"/>
              </w:rPr>
              <w:t>支持方向</w:t>
            </w:r>
          </w:p>
        </w:tc>
        <w:tc>
          <w:tcPr>
            <w:tcW w:w="358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413"/>
            </w:pPr>
            <w:r>
              <w:rPr>
                <w:b/>
                <w:bCs/>
                <w:spacing w:val="-2"/>
              </w:rPr>
              <w:t>申报条件</w:t>
            </w:r>
          </w:p>
        </w:tc>
        <w:tc>
          <w:tcPr>
            <w:tcW w:w="345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325"/>
            </w:pPr>
            <w:r>
              <w:rPr>
                <w:b/>
                <w:bCs/>
                <w:spacing w:val="-4"/>
              </w:rPr>
              <w:t>奖补标准</w:t>
            </w:r>
          </w:p>
        </w:tc>
        <w:tc>
          <w:tcPr>
            <w:tcW w:w="39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607"/>
            </w:pPr>
            <w:r>
              <w:rPr>
                <w:b/>
                <w:bCs/>
                <w:spacing w:val="-2"/>
              </w:rPr>
              <w:t>申报材料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50" w:line="220" w:lineRule="auto"/>
              <w:ind w:left="120"/>
            </w:pPr>
            <w:r>
              <w:rPr>
                <w:b/>
                <w:bCs/>
                <w:spacing w:val="-6"/>
              </w:rPr>
              <w:t>奖</w:t>
            </w:r>
            <w:r>
              <w:rPr>
                <w:b/>
                <w:bCs/>
                <w:color w:val="404030"/>
                <w:spacing w:val="-6"/>
              </w:rPr>
              <w:t>补</w:t>
            </w:r>
          </w:p>
          <w:p>
            <w:pPr>
              <w:pStyle w:val="6"/>
              <w:spacing w:before="35" w:line="219" w:lineRule="auto"/>
              <w:ind w:left="120"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710" w:type="dxa"/>
            <w:vAlign w:val="top"/>
          </w:tcPr>
          <w:p>
            <w:pPr>
              <w:pStyle w:val="6"/>
              <w:spacing w:before="158" w:line="282" w:lineRule="auto"/>
              <w:ind w:left="170" w:right="85" w:hanging="89"/>
            </w:pPr>
            <w:r>
              <w:rPr>
                <w:b/>
                <w:bCs/>
                <w:spacing w:val="-5"/>
              </w:rPr>
              <w:t>拟评审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方式</w:t>
            </w:r>
          </w:p>
        </w:tc>
        <w:tc>
          <w:tcPr>
            <w:tcW w:w="110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191"/>
            </w:pPr>
            <w:r>
              <w:rPr>
                <w:b/>
                <w:bCs/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5320" w:type="dxa"/>
            <w:gridSpan w:val="8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15"/>
            </w:pPr>
            <w:r>
              <w:rPr>
                <w:spacing w:val="-1"/>
              </w:rPr>
              <w:t>九、培育发展科技服务和产业创新载体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49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144"/>
            </w:pPr>
            <w:r>
              <w:rPr>
                <w:spacing w:val="-3"/>
              </w:rPr>
              <w:t>22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20" w:line="221" w:lineRule="auto"/>
              <w:jc w:val="right"/>
            </w:pPr>
            <w:r>
              <w:rPr>
                <w:spacing w:val="-6"/>
              </w:rPr>
              <w:t>对“AI赋能示范型</w:t>
            </w:r>
          </w:p>
          <w:p>
            <w:pPr>
              <w:pStyle w:val="6"/>
              <w:spacing w:before="13" w:line="216" w:lineRule="auto"/>
              <w:ind w:right="1"/>
              <w:jc w:val="right"/>
            </w:pPr>
            <w:r>
              <w:rPr>
                <w:spacing w:val="-7"/>
              </w:rPr>
              <w:t>、协同共生链主型</w:t>
            </w:r>
          </w:p>
          <w:p>
            <w:pPr>
              <w:pStyle w:val="6"/>
              <w:spacing w:line="220" w:lineRule="auto"/>
              <w:ind w:right="1"/>
              <w:jc w:val="right"/>
            </w:pPr>
            <w:r>
              <w:rPr>
                <w:spacing w:val="-7"/>
              </w:rPr>
              <w:t>、生态创新引领型</w:t>
            </w:r>
          </w:p>
          <w:p>
            <w:pPr>
              <w:pStyle w:val="6"/>
              <w:spacing w:before="5" w:line="219" w:lineRule="auto"/>
              <w:ind w:left="240"/>
            </w:pPr>
            <w:r>
              <w:rPr>
                <w:spacing w:val="2"/>
              </w:rPr>
              <w:t>”未来工厂</w:t>
            </w:r>
          </w:p>
        </w:tc>
        <w:tc>
          <w:tcPr>
            <w:tcW w:w="12312" w:type="dxa"/>
            <w:gridSpan w:val="5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5021"/>
            </w:pPr>
            <w:r>
              <w:t>项目申报相关要求另行通知。</w:t>
            </w:r>
          </w:p>
        </w:tc>
        <w:tc>
          <w:tcPr>
            <w:tcW w:w="110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65" w:lineRule="auto"/>
              <w:ind w:left="189" w:right="193"/>
            </w:pPr>
            <w:r>
              <w:rPr>
                <w:spacing w:val="-3"/>
              </w:rPr>
              <w:t>智能化处</w:t>
            </w:r>
            <w:r>
              <w:t xml:space="preserve"> </w:t>
            </w:r>
            <w:r>
              <w:rPr>
                <w:spacing w:val="-2"/>
              </w:rPr>
              <w:t>63895649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320" w:type="dxa"/>
            <w:gridSpan w:val="8"/>
            <w:vAlign w:val="top"/>
          </w:tcPr>
          <w:p>
            <w:pPr>
              <w:pStyle w:val="6"/>
              <w:spacing w:before="169" w:line="219" w:lineRule="auto"/>
              <w:ind w:left="15"/>
            </w:pPr>
            <w:r>
              <w:rPr>
                <w:spacing w:val="-1"/>
              </w:rPr>
              <w:t>十、推动重点领域物流降本增效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9" w:hRule="atLeast"/>
        </w:trPr>
        <w:tc>
          <w:tcPr>
            <w:tcW w:w="495" w:type="dxa"/>
            <w:vAlign w:val="top"/>
          </w:tcPr>
          <w:p>
            <w:pPr>
              <w:pStyle w:val="6"/>
              <w:spacing w:before="168"/>
              <w:ind w:left="144"/>
            </w:pPr>
            <w:r>
              <w:rPr>
                <w:spacing w:val="-3"/>
              </w:rPr>
              <w:t>23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52" w:line="220" w:lineRule="auto"/>
              <w:ind w:left="150"/>
            </w:pPr>
            <w:r>
              <w:rPr>
                <w:spacing w:val="-1"/>
              </w:rPr>
              <w:t>物流费用补助</w:t>
            </w:r>
          </w:p>
        </w:tc>
        <w:tc>
          <w:tcPr>
            <w:tcW w:w="12312" w:type="dxa"/>
            <w:gridSpan w:val="5"/>
            <w:vAlign w:val="top"/>
          </w:tcPr>
          <w:p>
            <w:pPr>
              <w:pStyle w:val="6"/>
              <w:spacing w:before="151" w:line="219" w:lineRule="auto"/>
              <w:ind w:left="4660"/>
            </w:pPr>
            <w:r>
              <w:rPr>
                <w:spacing w:val="-1"/>
              </w:rPr>
              <w:t>根据财综〔2026〕42号文件要求调整。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61" w:line="209" w:lineRule="auto"/>
              <w:ind w:left="189" w:right="193" w:firstLine="89"/>
            </w:pPr>
            <w:r>
              <w:rPr>
                <w:spacing w:val="5"/>
              </w:rPr>
              <w:t>运行局</w:t>
            </w:r>
            <w:r>
              <w:t xml:space="preserve"> </w:t>
            </w:r>
            <w:r>
              <w:rPr>
                <w:spacing w:val="-2"/>
              </w:rPr>
              <w:t>63895923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320" w:type="dxa"/>
            <w:gridSpan w:val="8"/>
            <w:vAlign w:val="top"/>
          </w:tcPr>
          <w:p>
            <w:pPr>
              <w:pStyle w:val="6"/>
              <w:spacing w:before="172" w:line="219" w:lineRule="auto"/>
              <w:ind w:left="15"/>
            </w:pPr>
            <w:r>
              <w:rPr>
                <w:spacing w:val="-1"/>
              </w:rPr>
              <w:t>十一、支持数字产品和服务贸易出海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495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1" w:lineRule="auto"/>
              <w:ind w:left="144"/>
            </w:pPr>
            <w:r>
              <w:rPr>
                <w:spacing w:val="-3"/>
              </w:rPr>
              <w:t>24</w:t>
            </w:r>
          </w:p>
        </w:tc>
        <w:tc>
          <w:tcPr>
            <w:tcW w:w="140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jc w:val="right"/>
            </w:pPr>
            <w:r>
              <w:rPr>
                <w:spacing w:val="-7"/>
              </w:rPr>
              <w:t>软件产品出海奖励</w:t>
            </w:r>
          </w:p>
        </w:tc>
        <w:tc>
          <w:tcPr>
            <w:tcW w:w="358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1"/>
            </w:pPr>
            <w:r>
              <w:rPr>
                <w:spacing w:val="-1"/>
              </w:rPr>
              <w:t>2026年有出海业务的软件产品。</w:t>
            </w:r>
          </w:p>
        </w:tc>
        <w:tc>
          <w:tcPr>
            <w:tcW w:w="3458" w:type="dxa"/>
            <w:vAlign w:val="top"/>
          </w:tcPr>
          <w:p>
            <w:pPr>
              <w:pStyle w:val="6"/>
              <w:spacing w:before="281" w:line="222" w:lineRule="auto"/>
              <w:ind w:left="13" w:firstLine="109"/>
              <w:jc w:val="both"/>
            </w:pPr>
            <w:r>
              <w:rPr>
                <w:spacing w:val="-2"/>
              </w:rPr>
              <w:t>按照开拓海外市场产生的相关费用(包括保</w:t>
            </w:r>
            <w:r>
              <w:rPr>
                <w:spacing w:val="6"/>
              </w:rPr>
              <w:t xml:space="preserve"> </w:t>
            </w:r>
            <w:r>
              <w:t>险、法律、认证认可、参加境内外举办的国</w:t>
            </w:r>
            <w:r>
              <w:rPr>
                <w:spacing w:val="13"/>
              </w:rPr>
              <w:t xml:space="preserve"> </w:t>
            </w:r>
            <w:r>
              <w:t>际性展会、汇率避险、跨境人民币使用等相</w:t>
            </w:r>
            <w:r>
              <w:rPr>
                <w:spacing w:val="10"/>
              </w:rPr>
              <w:t xml:space="preserve"> </w:t>
            </w:r>
            <w:r>
              <w:t>关费用)的50%给予补助，单个产品最高补助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100万元。</w:t>
            </w:r>
          </w:p>
        </w:tc>
        <w:tc>
          <w:tcPr>
            <w:tcW w:w="394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2" w:lineRule="auto"/>
              <w:ind w:left="15"/>
            </w:pPr>
            <w:r>
              <w:rPr>
                <w:spacing w:val="-5"/>
              </w:rPr>
              <w:t>1.产品2026年度软件产品出海证明材料(包括软件产</w:t>
            </w:r>
            <w:r>
              <w:t xml:space="preserve"> </w:t>
            </w:r>
            <w:r>
              <w:rPr>
                <w:spacing w:val="7"/>
              </w:rPr>
              <w:t>品简介);</w:t>
            </w:r>
          </w:p>
          <w:p>
            <w:pPr>
              <w:pStyle w:val="6"/>
              <w:spacing w:before="6" w:line="217" w:lineRule="auto"/>
              <w:ind w:left="15"/>
            </w:pPr>
            <w:r>
              <w:rPr>
                <w:spacing w:val="-9"/>
              </w:rPr>
              <w:t>2.提供软件产品出海情况和开拓海外市场相</w:t>
            </w:r>
            <w:r>
              <w:rPr>
                <w:spacing w:val="-10"/>
              </w:rPr>
              <w:t>关费用的</w:t>
            </w:r>
            <w:r>
              <w:t xml:space="preserve"> </w:t>
            </w:r>
            <w:r>
              <w:rPr>
                <w:spacing w:val="-1"/>
              </w:rPr>
              <w:t>证明材料。</w:t>
            </w:r>
          </w:p>
        </w:tc>
        <w:tc>
          <w:tcPr>
            <w:tcW w:w="6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7" w:lineRule="auto"/>
              <w:ind w:left="117" w:right="107"/>
            </w:pPr>
            <w:r>
              <w:rPr>
                <w:spacing w:val="6"/>
              </w:rPr>
              <w:t>事后</w:t>
            </w:r>
            <w:r>
              <w:t xml:space="preserve"> </w:t>
            </w:r>
            <w:r>
              <w:rPr>
                <w:spacing w:val="-3"/>
              </w:rPr>
              <w:t>奖励</w:t>
            </w:r>
          </w:p>
        </w:tc>
        <w:tc>
          <w:tcPr>
            <w:tcW w:w="71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8" w:lineRule="auto"/>
              <w:ind w:left="169" w:right="155"/>
            </w:pPr>
            <w:r>
              <w:rPr>
                <w:spacing w:val="-4"/>
              </w:rPr>
              <w:t>专家</w:t>
            </w:r>
            <w:r>
              <w:t xml:space="preserve"> </w:t>
            </w:r>
            <w:r>
              <w:rPr>
                <w:spacing w:val="7"/>
              </w:rPr>
              <w:t>评审</w:t>
            </w:r>
          </w:p>
        </w:tc>
        <w:tc>
          <w:tcPr>
            <w:tcW w:w="110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67" w:lineRule="auto"/>
              <w:ind w:left="189" w:right="193" w:firstLine="89"/>
            </w:pPr>
            <w:r>
              <w:rPr>
                <w:spacing w:val="-4"/>
              </w:rPr>
              <w:t>软件处</w:t>
            </w:r>
            <w:r>
              <w:t xml:space="preserve">  </w:t>
            </w:r>
            <w:r>
              <w:rPr>
                <w:spacing w:val="-2"/>
              </w:rPr>
              <w:t>63899930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320" w:type="dxa"/>
            <w:gridSpan w:val="8"/>
            <w:vAlign w:val="top"/>
          </w:tcPr>
          <w:p>
            <w:pPr>
              <w:pStyle w:val="6"/>
              <w:spacing w:before="205" w:line="219" w:lineRule="auto"/>
              <w:ind w:left="15"/>
            </w:pPr>
            <w:r>
              <w:rPr>
                <w:spacing w:val="1"/>
              </w:rPr>
              <w:t>十二、加力激发民间投资活力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495" w:type="dxa"/>
            <w:vAlign w:val="top"/>
          </w:tcPr>
          <w:p>
            <w:pPr>
              <w:pStyle w:val="6"/>
              <w:spacing w:before="233"/>
              <w:ind w:left="144"/>
            </w:pPr>
            <w:r>
              <w:rPr>
                <w:spacing w:val="-3"/>
              </w:rPr>
              <w:t>25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216" w:line="219" w:lineRule="auto"/>
              <w:ind w:left="240"/>
            </w:pPr>
            <w:r>
              <w:rPr>
                <w:spacing w:val="-2"/>
              </w:rPr>
              <w:t>技改专项贷</w:t>
            </w:r>
          </w:p>
        </w:tc>
        <w:tc>
          <w:tcPr>
            <w:tcW w:w="12312" w:type="dxa"/>
            <w:gridSpan w:val="5"/>
            <w:vAlign w:val="top"/>
          </w:tcPr>
          <w:p>
            <w:pPr>
              <w:pStyle w:val="6"/>
              <w:spacing w:before="215" w:line="219" w:lineRule="auto"/>
              <w:ind w:left="5380"/>
            </w:pPr>
            <w:r>
              <w:rPr>
                <w:spacing w:val="-1"/>
              </w:rPr>
              <w:t>工作通知另行发布。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06" w:line="250" w:lineRule="auto"/>
              <w:ind w:left="188" w:right="106" w:hanging="90"/>
            </w:pPr>
            <w:r>
              <w:rPr>
                <w:spacing w:val="-3"/>
              </w:rPr>
              <w:t>融资服务处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63895383</w:t>
            </w:r>
          </w:p>
        </w:tc>
      </w:tr>
    </w:tbl>
    <w:p>
      <w:pPr>
        <w:pStyle w:val="2"/>
        <w:spacing w:before="239" w:line="221" w:lineRule="auto"/>
        <w:ind w:left="55"/>
        <w:rPr>
          <w:sz w:val="17"/>
          <w:szCs w:val="17"/>
        </w:rPr>
      </w:pPr>
      <w:r>
        <w:rPr>
          <w:spacing w:val="-3"/>
          <w:sz w:val="17"/>
          <w:szCs w:val="17"/>
        </w:rPr>
        <w:t>注：1.五大场景“揭榜攻关”项目，按照揭榜挂帅相关通知文件执行；工业节能监察、节能低碳诊断服务、能碳数字管理类平台等项目，通过</w:t>
      </w:r>
      <w:r>
        <w:rPr>
          <w:spacing w:val="-4"/>
          <w:sz w:val="17"/>
          <w:szCs w:val="17"/>
        </w:rPr>
        <w:t>政府采购方式予以落实；</w:t>
      </w:r>
    </w:p>
    <w:p>
      <w:r>
        <w:rPr>
          <w:rFonts w:ascii="Times New Roman" w:hAnsi="Times New Roman" w:eastAsia="Times New Roman" w:cs="Times New Roman"/>
          <w:sz w:val="17"/>
          <w:szCs w:val="17"/>
        </w:rPr>
        <w:t>2.</w:t>
      </w:r>
      <w:r>
        <w:rPr>
          <w:sz w:val="17"/>
          <w:szCs w:val="17"/>
        </w:rPr>
        <w:t>融资租赁产品、商用车商业车险、应用示范场景、制造券、采购具身智能训练数据产品及服务、机器人标识码赋码、机器人标识码赋码示范应</w:t>
      </w:r>
      <w:r>
        <w:rPr>
          <w:spacing w:val="-1"/>
          <w:sz w:val="17"/>
          <w:szCs w:val="17"/>
        </w:rPr>
        <w:t>用、品牌建设政策、中央配套等9项政策将根据财综〔</w:t>
      </w:r>
      <w:r>
        <w:rPr>
          <w:sz w:val="17"/>
          <w:szCs w:val="17"/>
        </w:rPr>
        <w:t xml:space="preserve"> 2026〕42号文件要求调整。</w:t>
      </w:r>
      <w:bookmarkStart w:id="0" w:name="_GoBack"/>
      <w:bookmarkEnd w:id="0"/>
    </w:p>
    <w:sectPr>
      <w:pgSz w:w="16838" w:h="11906" w:orient="landscape"/>
      <w:pgMar w:top="737" w:right="856" w:bottom="782" w:left="59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FangSong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9" w:lineRule="auto"/>
      <w:ind w:left="7024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spacing w:val="25"/>
        <w:sz w:val="19"/>
        <w:szCs w:val="19"/>
      </w:rPr>
      <w:t>第1页，共8页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8" w:lineRule="auto"/>
      <w:ind w:left="701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9"/>
        <w:sz w:val="17"/>
        <w:szCs w:val="17"/>
      </w:rPr>
      <w:t>第</w:t>
    </w:r>
    <w:r>
      <w:rPr>
        <w:rFonts w:ascii="宋体" w:hAnsi="宋体" w:eastAsia="宋体" w:cs="宋体"/>
        <w:spacing w:val="-26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2</w:t>
    </w:r>
    <w:r>
      <w:rPr>
        <w:rFonts w:ascii="宋体" w:hAnsi="宋体" w:eastAsia="宋体" w:cs="宋体"/>
        <w:spacing w:val="-26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页</w:t>
    </w:r>
    <w:r>
      <w:rPr>
        <w:rFonts w:ascii="宋体" w:hAnsi="宋体" w:eastAsia="宋体" w:cs="宋体"/>
        <w:spacing w:val="-16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，</w:t>
    </w:r>
    <w:r>
      <w:rPr>
        <w:rFonts w:ascii="宋体" w:hAnsi="宋体" w:eastAsia="宋体" w:cs="宋体"/>
        <w:spacing w:val="-30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共</w:t>
    </w:r>
    <w:r>
      <w:rPr>
        <w:rFonts w:ascii="宋体" w:hAnsi="宋体" w:eastAsia="宋体" w:cs="宋体"/>
        <w:spacing w:val="-29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8</w:t>
    </w:r>
    <w:r>
      <w:rPr>
        <w:rFonts w:ascii="宋体" w:hAnsi="宋体" w:eastAsia="宋体" w:cs="宋体"/>
        <w:spacing w:val="-26"/>
        <w:sz w:val="17"/>
        <w:szCs w:val="17"/>
      </w:rPr>
      <w:t xml:space="preserve"> </w:t>
    </w:r>
    <w:r>
      <w:rPr>
        <w:rFonts w:ascii="宋体" w:hAnsi="宋体" w:eastAsia="宋体" w:cs="宋体"/>
        <w:spacing w:val="-9"/>
        <w:sz w:val="17"/>
        <w:szCs w:val="17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8" w:lineRule="auto"/>
      <w:ind w:left="693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8"/>
        <w:sz w:val="17"/>
        <w:szCs w:val="17"/>
      </w:rPr>
      <w:t>第 3</w:t>
    </w:r>
    <w:r>
      <w:rPr>
        <w:rFonts w:ascii="宋体" w:hAnsi="宋体" w:eastAsia="宋体" w:cs="宋体"/>
        <w:spacing w:val="9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  <w:r>
      <w:rPr>
        <w:rFonts w:ascii="宋体" w:hAnsi="宋体" w:eastAsia="宋体" w:cs="宋体"/>
        <w:spacing w:val="14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，</w:t>
    </w:r>
    <w:r>
      <w:rPr>
        <w:rFonts w:ascii="宋体" w:hAnsi="宋体" w:eastAsia="宋体" w:cs="宋体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共</w:t>
    </w:r>
    <w:r>
      <w:rPr>
        <w:rFonts w:ascii="宋体" w:hAnsi="宋体" w:eastAsia="宋体" w:cs="宋体"/>
        <w:spacing w:val="1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8</w:t>
    </w:r>
    <w:r>
      <w:rPr>
        <w:rFonts w:ascii="宋体" w:hAnsi="宋体" w:eastAsia="宋体" w:cs="宋体"/>
        <w:spacing w:val="4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9" w:lineRule="auto"/>
      <w:ind w:left="6935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spacing w:val="-10"/>
        <w:sz w:val="19"/>
        <w:szCs w:val="19"/>
      </w:rPr>
      <w:t>第</w:t>
    </w:r>
    <w:r>
      <w:rPr>
        <w:rFonts w:ascii="宋体" w:hAnsi="宋体" w:eastAsia="宋体" w:cs="宋体"/>
        <w:spacing w:val="-25"/>
        <w:sz w:val="19"/>
        <w:szCs w:val="19"/>
      </w:rPr>
      <w:t xml:space="preserve"> </w:t>
    </w:r>
    <w:r>
      <w:rPr>
        <w:rFonts w:ascii="宋体" w:hAnsi="宋体" w:eastAsia="宋体" w:cs="宋体"/>
        <w:spacing w:val="-10"/>
        <w:sz w:val="19"/>
        <w:szCs w:val="19"/>
      </w:rPr>
      <w:t>4</w:t>
    </w:r>
    <w:r>
      <w:rPr>
        <w:rFonts w:ascii="宋体" w:hAnsi="宋体" w:eastAsia="宋体" w:cs="宋体"/>
        <w:spacing w:val="-22"/>
        <w:sz w:val="19"/>
        <w:szCs w:val="19"/>
      </w:rPr>
      <w:t xml:space="preserve"> </w:t>
    </w:r>
    <w:r>
      <w:rPr>
        <w:rFonts w:ascii="宋体" w:hAnsi="宋体" w:eastAsia="宋体" w:cs="宋体"/>
        <w:spacing w:val="-10"/>
        <w:sz w:val="19"/>
        <w:szCs w:val="19"/>
      </w:rPr>
      <w:t>页 ，</w:t>
    </w:r>
    <w:r>
      <w:rPr>
        <w:rFonts w:ascii="宋体" w:hAnsi="宋体" w:eastAsia="宋体" w:cs="宋体"/>
        <w:spacing w:val="-28"/>
        <w:sz w:val="19"/>
        <w:szCs w:val="19"/>
      </w:rPr>
      <w:t xml:space="preserve"> </w:t>
    </w:r>
    <w:r>
      <w:rPr>
        <w:rFonts w:ascii="宋体" w:hAnsi="宋体" w:eastAsia="宋体" w:cs="宋体"/>
        <w:spacing w:val="-10"/>
        <w:sz w:val="19"/>
        <w:szCs w:val="19"/>
      </w:rPr>
      <w:t>共</w:t>
    </w:r>
    <w:r>
      <w:rPr>
        <w:rFonts w:ascii="宋体" w:hAnsi="宋体" w:eastAsia="宋体" w:cs="宋体"/>
        <w:spacing w:val="-26"/>
        <w:sz w:val="19"/>
        <w:szCs w:val="19"/>
      </w:rPr>
      <w:t xml:space="preserve"> </w:t>
    </w:r>
    <w:r>
      <w:rPr>
        <w:rFonts w:ascii="宋体" w:hAnsi="宋体" w:eastAsia="宋体" w:cs="宋体"/>
        <w:spacing w:val="-10"/>
        <w:sz w:val="19"/>
        <w:szCs w:val="19"/>
      </w:rPr>
      <w:t>8</w:t>
    </w:r>
    <w:r>
      <w:rPr>
        <w:rFonts w:ascii="宋体" w:hAnsi="宋体" w:eastAsia="宋体" w:cs="宋体"/>
        <w:spacing w:val="-22"/>
        <w:sz w:val="19"/>
        <w:szCs w:val="19"/>
      </w:rPr>
      <w:t xml:space="preserve"> </w:t>
    </w:r>
    <w:r>
      <w:rPr>
        <w:rFonts w:ascii="宋体" w:hAnsi="宋体" w:eastAsia="宋体" w:cs="宋体"/>
        <w:spacing w:val="-10"/>
        <w:sz w:val="19"/>
        <w:szCs w:val="19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8" w:lineRule="auto"/>
      <w:ind w:left="693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8"/>
        <w:sz w:val="17"/>
        <w:szCs w:val="17"/>
      </w:rPr>
      <w:t>第</w:t>
    </w:r>
    <w:r>
      <w:rPr>
        <w:rFonts w:ascii="宋体" w:hAnsi="宋体" w:eastAsia="宋体" w:cs="宋体"/>
        <w:spacing w:val="8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5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  <w:r>
      <w:rPr>
        <w:rFonts w:ascii="宋体" w:hAnsi="宋体" w:eastAsia="宋体" w:cs="宋体"/>
        <w:spacing w:val="15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， 共</w:t>
    </w:r>
    <w:r>
      <w:rPr>
        <w:rFonts w:ascii="宋体" w:hAnsi="宋体" w:eastAsia="宋体" w:cs="宋体"/>
        <w:spacing w:val="3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8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8" w:lineRule="auto"/>
      <w:ind w:left="692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8"/>
        <w:sz w:val="17"/>
        <w:szCs w:val="17"/>
      </w:rPr>
      <w:t>第</w:t>
    </w:r>
    <w:r>
      <w:rPr>
        <w:rFonts w:ascii="宋体" w:hAnsi="宋体" w:eastAsia="宋体" w:cs="宋体"/>
        <w:spacing w:val="56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6</w:t>
    </w:r>
    <w:r>
      <w:rPr>
        <w:rFonts w:ascii="宋体" w:hAnsi="宋体" w:eastAsia="宋体" w:cs="宋体"/>
        <w:spacing w:val="16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 ， 共 8 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8" w:lineRule="auto"/>
      <w:ind w:left="691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8"/>
        <w:sz w:val="17"/>
        <w:szCs w:val="17"/>
      </w:rPr>
      <w:t>第</w:t>
    </w:r>
    <w:r>
      <w:rPr>
        <w:rFonts w:ascii="宋体" w:hAnsi="宋体" w:eastAsia="宋体" w:cs="宋体"/>
        <w:spacing w:val="11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7</w:t>
    </w:r>
    <w:r>
      <w:rPr>
        <w:rFonts w:ascii="宋体" w:hAnsi="宋体" w:eastAsia="宋体" w:cs="宋体"/>
        <w:spacing w:val="8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  <w:r>
      <w:rPr>
        <w:rFonts w:ascii="宋体" w:hAnsi="宋体" w:eastAsia="宋体" w:cs="宋体"/>
        <w:spacing w:val="17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， 共</w:t>
    </w:r>
    <w:r>
      <w:rPr>
        <w:rFonts w:ascii="宋体" w:hAnsi="宋体" w:eastAsia="宋体" w:cs="宋体"/>
        <w:spacing w:val="4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8</w:t>
    </w:r>
    <w:r>
      <w:rPr>
        <w:rFonts w:ascii="宋体" w:hAnsi="宋体" w:eastAsia="宋体" w:cs="宋体"/>
        <w:spacing w:val="8"/>
        <w:sz w:val="17"/>
        <w:szCs w:val="17"/>
      </w:rPr>
      <w:t xml:space="preserve"> </w:t>
    </w:r>
    <w:r>
      <w:rPr>
        <w:rFonts w:ascii="宋体" w:hAnsi="宋体" w:eastAsia="宋体" w:cs="宋体"/>
        <w:spacing w:val="-8"/>
        <w:sz w:val="17"/>
        <w:szCs w:val="17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2649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VICTOR WONG</cp:lastModifiedBy>
  <dcterms:modified xsi:type="dcterms:W3CDTF">2026-09-30T08:31:18Z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