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600" w:lineRule="atLeast"/>
        <w:rPr>
          <w:rFonts w:hint="default" w:ascii="Times New Roman" w:hAnsi="Times New Roman" w:eastAsia="方正黑体_GBK" w:cs="Times New Roman"/>
          <w:b w:val="0"/>
          <w:bCs w:val="0"/>
          <w:color w:val="auto"/>
          <w:kern w:val="0"/>
          <w:sz w:val="32"/>
          <w:szCs w:val="32"/>
          <w:lang w:val="en-US" w:eastAsia="zh-CN"/>
        </w:rPr>
      </w:pPr>
      <w:bookmarkStart w:id="0" w:name="_GoBack"/>
      <w:bookmarkEnd w:id="0"/>
      <w:r>
        <w:rPr>
          <w:rFonts w:hint="default" w:ascii="Times New Roman" w:hAnsi="Times New Roman" w:eastAsia="方正黑体_GBK" w:cs="Times New Roman"/>
          <w:b w:val="0"/>
          <w:bCs w:val="0"/>
          <w:color w:val="auto"/>
          <w:kern w:val="0"/>
          <w:sz w:val="32"/>
          <w:szCs w:val="32"/>
          <w:lang w:eastAsia="zh-CN"/>
        </w:rPr>
        <w:t>附件</w:t>
      </w:r>
      <w:r>
        <w:rPr>
          <w:rFonts w:hint="default" w:ascii="Times New Roman" w:hAnsi="Times New Roman" w:eastAsia="方正黑体_GBK" w:cs="Times New Roman"/>
          <w:b w:val="0"/>
          <w:bCs w:val="0"/>
          <w:color w:val="auto"/>
          <w:kern w:val="0"/>
          <w:sz w:val="32"/>
          <w:szCs w:val="32"/>
          <w:lang w:val="en-US" w:eastAsia="zh-CN"/>
        </w:rPr>
        <w:t>1</w:t>
      </w:r>
    </w:p>
    <w:p>
      <w:pPr>
        <w:adjustRightInd w:val="0"/>
        <w:snapToGrid w:val="0"/>
        <w:spacing w:beforeLines="0" w:afterLines="0" w:line="600" w:lineRule="atLeast"/>
        <w:rPr>
          <w:rFonts w:hint="default" w:ascii="Times New Roman" w:hAnsi="Times New Roman" w:eastAsia="方正黑体_GBK" w:cs="Times New Roman"/>
          <w:b w:val="0"/>
          <w:bCs w:val="0"/>
          <w:color w:val="auto"/>
          <w:kern w:val="0"/>
          <w:sz w:val="32"/>
          <w:szCs w:val="32"/>
          <w:lang w:eastAsia="zh-CN"/>
        </w:rPr>
      </w:pPr>
    </w:p>
    <w:p>
      <w:pPr>
        <w:adjustRightInd w:val="0"/>
        <w:snapToGrid w:val="0"/>
        <w:spacing w:beforeLines="0" w:afterLines="0" w:line="600" w:lineRule="atLeast"/>
        <w:rPr>
          <w:rFonts w:hint="default" w:ascii="Times New Roman" w:hAnsi="Times New Roman" w:eastAsia="方正小标宋_GBK"/>
          <w:b w:val="0"/>
          <w:bCs w:val="0"/>
          <w:color w:val="FF0000"/>
          <w:spacing w:val="40"/>
          <w:sz w:val="60"/>
          <w:szCs w:val="60"/>
        </w:rPr>
      </w:pPr>
      <w:r>
        <w:rPr>
          <w:rFonts w:hint="default" w:ascii="Times New Roman" w:hAnsi="Times New Roman" w:eastAsia="方正小标宋_GBK"/>
          <w:b w:val="0"/>
          <w:bCs w:val="0"/>
          <w:color w:val="FF0000"/>
          <w:spacing w:val="17"/>
          <w:sz w:val="60"/>
          <w:szCs w:val="60"/>
        </w:rPr>
        <w:t>重庆市经济和信息化委员会</w:t>
      </w:r>
    </w:p>
    <w:p>
      <w:pPr>
        <w:adjustRightInd w:val="0"/>
        <w:snapToGrid w:val="0"/>
        <w:spacing w:beforeLines="0" w:afterLines="0" w:line="600" w:lineRule="atLeast"/>
        <w:rPr>
          <w:rFonts w:hint="default" w:ascii="Times New Roman" w:hAnsi="Times New Roman" w:eastAsia="方正小标宋_GBK"/>
          <w:b w:val="0"/>
          <w:bCs w:val="0"/>
          <w:color w:val="FF0000"/>
          <w:spacing w:val="24"/>
          <w:sz w:val="60"/>
          <w:szCs w:val="60"/>
        </w:rPr>
      </w:pPr>
      <w:r>
        <w:rPr>
          <w:rFonts w:hint="default" w:ascii="Times New Roman" w:hAnsi="Times New Roman" w:eastAsia="方正小标宋_GBK"/>
          <w:b w:val="0"/>
          <w:bCs w:val="0"/>
          <w:color w:val="FF0000"/>
          <w:spacing w:val="33"/>
          <w:sz w:val="60"/>
          <w:szCs w:val="60"/>
        </w:rPr>
        <w:t>重  庆  市  财  政  局</w:t>
      </w:r>
    </w:p>
    <w:p>
      <w:pPr>
        <w:adjustRightInd w:val="0"/>
        <w:snapToGrid w:val="0"/>
        <w:spacing w:beforeLines="0" w:afterLines="0" w:line="600" w:lineRule="atLeast"/>
        <w:rPr>
          <w:rFonts w:hint="default" w:ascii="Times New Roman" w:hAnsi="Times New Roman" w:eastAsia="方正小标宋_GBK"/>
          <w:b w:val="0"/>
          <w:bCs w:val="0"/>
          <w:color w:val="FF0000"/>
          <w:spacing w:val="76"/>
          <w:sz w:val="60"/>
          <w:szCs w:val="60"/>
        </w:rPr>
      </w:pPr>
      <w:r>
        <w:rPr>
          <w:rFonts w:hint="default" w:ascii="Times New Roman" w:hAnsi="Times New Roman" w:eastAsia="方正小标宋_GBK"/>
          <w:b w:val="0"/>
          <w:bCs w:val="0"/>
          <w:color w:val="FF0000"/>
          <w:spacing w:val="198"/>
          <w:sz w:val="60"/>
          <w:szCs w:val="60"/>
        </w:rPr>
        <w:pict>
          <v:shape id="_x0000_s2050" o:spid="_x0000_s2050" o:spt="136" type="#_x0000_t136" style="position:absolute;left:0pt;margin-left:402pt;margin-top:38.25pt;height:46.8pt;width:66pt;z-index:251658240;mso-width-relative:page;mso-height-relative:page;" fillcolor="#FF0000" filled="t" stroked="t" coordsize="21600,21600">
            <v:path/>
            <v:fill on="t" focussize="0,0"/>
            <v:stroke color="#FF0000"/>
            <v:imagedata o:title=""/>
            <o:lock v:ext="edit"/>
            <v:textpath on="t" fitshape="t" fitpath="t" trim="t" xscale="f" string="文件" style="font-family:方正小标宋_GBK;font-size:32pt;v-text-align:center;"/>
          </v:shape>
        </w:pict>
      </w:r>
      <w:r>
        <w:rPr>
          <w:rFonts w:hint="default" w:ascii="Times New Roman" w:hAnsi="Times New Roman" w:eastAsia="方正小标宋_GBK"/>
          <w:b w:val="0"/>
          <w:bCs w:val="0"/>
          <w:color w:val="FF0000"/>
          <w:spacing w:val="198"/>
          <w:sz w:val="60"/>
          <w:szCs w:val="60"/>
        </w:rPr>
        <w:t>重庆市科学技术</w:t>
      </w:r>
      <w:r>
        <w:rPr>
          <w:rFonts w:hint="default" w:ascii="Times New Roman" w:hAnsi="Times New Roman" w:eastAsia="方正小标宋_GBK"/>
          <w:b w:val="0"/>
          <w:bCs w:val="0"/>
          <w:color w:val="FF0000"/>
          <w:spacing w:val="198"/>
          <w:sz w:val="60"/>
          <w:szCs w:val="60"/>
          <w:lang w:eastAsia="zh-CN"/>
        </w:rPr>
        <w:t>局</w:t>
      </w:r>
    </w:p>
    <w:p>
      <w:pPr>
        <w:adjustRightInd w:val="0"/>
        <w:snapToGrid w:val="0"/>
        <w:spacing w:beforeLines="0" w:afterLines="0" w:line="600" w:lineRule="atLeast"/>
        <w:rPr>
          <w:rFonts w:hint="default" w:ascii="Times New Roman" w:hAnsi="Times New Roman" w:eastAsia="方正小标宋_GBK"/>
          <w:b w:val="0"/>
          <w:bCs w:val="0"/>
          <w:color w:val="FF0000"/>
          <w:spacing w:val="16"/>
          <w:sz w:val="60"/>
          <w:szCs w:val="60"/>
        </w:rPr>
      </w:pPr>
      <w:r>
        <w:rPr>
          <w:rFonts w:hint="default" w:ascii="Times New Roman" w:hAnsi="Times New Roman" w:eastAsia="方正小标宋_GBK"/>
          <w:b w:val="0"/>
          <w:bCs w:val="0"/>
          <w:color w:val="FF0000"/>
          <w:spacing w:val="16"/>
          <w:sz w:val="60"/>
          <w:szCs w:val="60"/>
          <w:lang w:eastAsia="zh-CN"/>
        </w:rPr>
        <w:t>国家税务总局</w:t>
      </w:r>
      <w:r>
        <w:rPr>
          <w:rFonts w:hint="default" w:ascii="Times New Roman" w:hAnsi="Times New Roman" w:eastAsia="方正小标宋_GBK"/>
          <w:b w:val="0"/>
          <w:bCs w:val="0"/>
          <w:color w:val="FF0000"/>
          <w:spacing w:val="16"/>
          <w:sz w:val="60"/>
          <w:szCs w:val="60"/>
        </w:rPr>
        <w:t>重庆市税务局</w:t>
      </w:r>
    </w:p>
    <w:p>
      <w:pPr>
        <w:adjustRightInd w:val="0"/>
        <w:snapToGrid w:val="0"/>
        <w:spacing w:beforeLines="0" w:afterLines="0" w:line="600" w:lineRule="atLeast"/>
        <w:rPr>
          <w:rFonts w:hint="default" w:ascii="Times New Roman" w:hAnsi="Times New Roman" w:eastAsia="方正小标宋_GBK"/>
          <w:b w:val="0"/>
          <w:bCs w:val="0"/>
          <w:color w:val="FF0000"/>
          <w:spacing w:val="24"/>
          <w:sz w:val="60"/>
          <w:szCs w:val="60"/>
        </w:rPr>
      </w:pPr>
      <w:r>
        <w:rPr>
          <w:rFonts w:hint="default" w:ascii="Times New Roman" w:hAnsi="Times New Roman" w:eastAsia="方正小标宋_GBK"/>
          <w:b w:val="0"/>
          <w:bCs w:val="0"/>
          <w:color w:val="FF0000"/>
          <w:spacing w:val="33"/>
          <w:sz w:val="60"/>
          <w:szCs w:val="60"/>
        </w:rPr>
        <w:t>重  庆  市  统  计  局</w:t>
      </w:r>
    </w:p>
    <w:p>
      <w:pPr>
        <w:adjustRightInd w:val="0"/>
        <w:snapToGrid w:val="0"/>
        <w:spacing w:beforeLines="0" w:afterLines="0" w:line="600" w:lineRule="atLeast"/>
        <w:rPr>
          <w:rFonts w:hint="default" w:ascii="Times New Roman" w:hAnsi="Times New Roman" w:eastAsia="方正小标宋_GBK"/>
          <w:b w:val="0"/>
          <w:bCs w:val="0"/>
          <w:color w:val="FF0000"/>
          <w:spacing w:val="76"/>
          <w:sz w:val="60"/>
          <w:szCs w:val="60"/>
        </w:rPr>
      </w:pPr>
      <w:r>
        <w:rPr>
          <w:rFonts w:hint="default" w:ascii="Times New Roman" w:hAnsi="Times New Roman" w:eastAsia="方正小标宋_GBK"/>
          <w:b w:val="0"/>
          <w:bCs w:val="0"/>
          <w:color w:val="FF0000"/>
          <w:spacing w:val="17"/>
          <w:sz w:val="60"/>
          <w:szCs w:val="60"/>
        </w:rPr>
        <w:t>重庆市</w:t>
      </w:r>
      <w:r>
        <w:rPr>
          <w:rFonts w:hint="default" w:ascii="Times New Roman" w:hAnsi="Times New Roman" w:eastAsia="方正小标宋_GBK"/>
          <w:b w:val="0"/>
          <w:bCs w:val="0"/>
          <w:color w:val="FF0000"/>
          <w:spacing w:val="17"/>
          <w:sz w:val="60"/>
          <w:szCs w:val="60"/>
          <w:lang w:eastAsia="zh-CN"/>
        </w:rPr>
        <w:t>地方金融监督管理局</w:t>
      </w:r>
    </w:p>
    <w:p>
      <w:pPr>
        <w:widowControl w:val="0"/>
        <w:adjustRightInd w:val="0"/>
        <w:snapToGrid w:val="0"/>
        <w:spacing w:beforeLines="0" w:afterLines="0" w:line="600" w:lineRule="atLeast"/>
        <w:jc w:val="center"/>
        <w:rPr>
          <w:rFonts w:hint="default" w:ascii="Times New Roman" w:hAnsi="Times New Roman" w:eastAsia="方正仿宋_GBK" w:cs="Times New Roman"/>
          <w:b w:val="0"/>
          <w:bCs w:val="0"/>
          <w:color w:val="auto"/>
          <w:sz w:val="32"/>
          <w:szCs w:val="32"/>
        </w:rPr>
      </w:pPr>
    </w:p>
    <w:p>
      <w:pPr>
        <w:adjustRightInd w:val="0"/>
        <w:snapToGrid w:val="0"/>
        <w:spacing w:beforeLines="0" w:afterLines="0" w:line="600" w:lineRule="atLeast"/>
        <w:jc w:val="center"/>
        <w:rPr>
          <w:rFonts w:hint="default" w:ascii="Times New Roman" w:hAnsi="Times New Roman" w:eastAsia="方正仿宋_GBK"/>
          <w:b w:val="0"/>
          <w:bCs w:val="0"/>
          <w:color w:val="auto"/>
          <w:sz w:val="32"/>
          <w:szCs w:val="32"/>
        </w:rPr>
      </w:pPr>
      <w:r>
        <w:rPr>
          <w:rFonts w:hint="default" w:ascii="Times New Roman" w:hAnsi="Times New Roman" w:eastAsia="方正仿宋_GBK"/>
          <w:b w:val="0"/>
          <w:bCs w:val="0"/>
          <w:color w:val="auto"/>
          <w:sz w:val="32"/>
          <w:szCs w:val="32"/>
        </w:rPr>
        <w:t>渝经信发〔201</w:t>
      </w:r>
      <w:r>
        <w:rPr>
          <w:rFonts w:hint="default" w:ascii="Times New Roman" w:hAnsi="Times New Roman" w:eastAsia="方正仿宋_GBK"/>
          <w:b w:val="0"/>
          <w:bCs w:val="0"/>
          <w:color w:val="auto"/>
          <w:sz w:val="32"/>
          <w:szCs w:val="32"/>
          <w:lang w:val="en-US" w:eastAsia="zh-CN"/>
        </w:rPr>
        <w:t>9</w:t>
      </w:r>
      <w:r>
        <w:rPr>
          <w:rFonts w:hint="default" w:ascii="Times New Roman" w:hAnsi="Times New Roman" w:eastAsia="方正仿宋_GBK"/>
          <w:b w:val="0"/>
          <w:bCs w:val="0"/>
          <w:color w:val="auto"/>
          <w:sz w:val="32"/>
          <w:szCs w:val="32"/>
        </w:rPr>
        <w:t>〕</w:t>
      </w:r>
      <w:r>
        <w:rPr>
          <w:rFonts w:hint="default" w:ascii="Times New Roman" w:hAnsi="Times New Roman" w:eastAsia="方正仿宋_GBK"/>
          <w:b w:val="0"/>
          <w:bCs w:val="0"/>
          <w:color w:val="auto"/>
          <w:sz w:val="32"/>
          <w:szCs w:val="32"/>
          <w:lang w:val="en-US" w:eastAsia="zh-CN"/>
        </w:rPr>
        <w:t>80</w:t>
      </w:r>
      <w:r>
        <w:rPr>
          <w:rFonts w:hint="default" w:ascii="Times New Roman" w:hAnsi="Times New Roman" w:eastAsia="方正仿宋_GBK"/>
          <w:b w:val="0"/>
          <w:bCs w:val="0"/>
          <w:color w:val="auto"/>
          <w:sz w:val="32"/>
          <w:szCs w:val="32"/>
        </w:rPr>
        <w:t>号</w:t>
      </w:r>
    </w:p>
    <w:p>
      <w:pPr>
        <w:adjustRightInd w:val="0"/>
        <w:snapToGrid w:val="0"/>
        <w:spacing w:beforeLines="0" w:afterLines="0" w:line="600" w:lineRule="atLeast"/>
        <w:jc w:val="center"/>
        <w:rPr>
          <w:rFonts w:hint="default" w:ascii="Times New Roman" w:hAnsi="Times New Roman" w:eastAsia="方正仿宋简体"/>
          <w:b w:val="0"/>
          <w:bCs w:val="0"/>
          <w:color w:val="auto"/>
          <w:sz w:val="32"/>
          <w:szCs w:val="32"/>
        </w:rPr>
      </w:pPr>
    </w:p>
    <w:tbl>
      <w:tblPr>
        <w:tblStyle w:val="7"/>
        <w:tblW w:w="8820" w:type="dxa"/>
        <w:tblInd w:w="108"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0"/>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820" w:type="dxa"/>
            <w:tcBorders>
              <w:top w:val="single" w:color="FF0000" w:sz="12" w:space="0"/>
            </w:tcBorders>
            <w:vAlign w:val="top"/>
          </w:tcPr>
          <w:p>
            <w:pPr>
              <w:adjustRightInd w:val="0"/>
              <w:snapToGrid w:val="0"/>
              <w:spacing w:beforeLines="0" w:afterLines="0" w:line="600" w:lineRule="atLeast"/>
              <w:jc w:val="center"/>
              <w:rPr>
                <w:rFonts w:hint="default" w:ascii="Times New Roman" w:hAnsi="Times New Roman" w:eastAsia="方正仿宋简体"/>
                <w:b w:val="0"/>
                <w:bCs w:val="0"/>
                <w:color w:val="auto"/>
                <w:sz w:val="32"/>
                <w:szCs w:val="32"/>
              </w:rPr>
            </w:pPr>
          </w:p>
        </w:tc>
      </w:tr>
    </w:tbl>
    <w:p>
      <w:pPr>
        <w:widowControl w:val="0"/>
        <w:adjustRightInd w:val="0"/>
        <w:snapToGrid w:val="0"/>
        <w:spacing w:beforeLines="0" w:afterLines="0" w:line="600" w:lineRule="atLeast"/>
        <w:jc w:val="center"/>
        <w:rPr>
          <w:rFonts w:hint="default" w:ascii="Times New Roman" w:hAnsi="Times New Roman" w:eastAsia="方正小标宋_GBK" w:cs="Times New Roman"/>
          <w:b w:val="0"/>
          <w:bCs w:val="0"/>
          <w:color w:val="auto"/>
          <w:spacing w:val="-10"/>
          <w:sz w:val="44"/>
          <w:szCs w:val="44"/>
        </w:rPr>
      </w:pPr>
      <w:r>
        <w:rPr>
          <w:rFonts w:hint="default" w:ascii="Times New Roman" w:hAnsi="Times New Roman" w:eastAsia="方正小标宋简体" w:cs="Times New Roman"/>
          <w:b w:val="0"/>
          <w:bCs w:val="0"/>
          <w:color w:val="auto"/>
          <w:sz w:val="44"/>
          <w:szCs w:val="44"/>
        </w:rPr>
        <w:t>关于印发《</w:t>
      </w:r>
      <w:r>
        <w:rPr>
          <w:rFonts w:hint="default" w:ascii="Times New Roman" w:hAnsi="Times New Roman" w:eastAsia="方正小标宋_GBK" w:cs="Times New Roman"/>
          <w:b w:val="0"/>
          <w:bCs w:val="0"/>
          <w:color w:val="auto"/>
          <w:spacing w:val="-10"/>
          <w:sz w:val="44"/>
          <w:szCs w:val="44"/>
        </w:rPr>
        <w:t>重庆市企业研发准备金补助资金</w:t>
      </w:r>
    </w:p>
    <w:p>
      <w:pPr>
        <w:widowControl w:val="0"/>
        <w:adjustRightInd w:val="0"/>
        <w:snapToGrid w:val="0"/>
        <w:spacing w:beforeLines="0" w:afterLines="0" w:line="600" w:lineRule="atLeas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_GBK" w:cs="Times New Roman"/>
          <w:b w:val="0"/>
          <w:bCs w:val="0"/>
          <w:color w:val="auto"/>
          <w:spacing w:val="-10"/>
          <w:sz w:val="44"/>
          <w:szCs w:val="44"/>
        </w:rPr>
        <w:t>管理实施细则</w:t>
      </w:r>
      <w:r>
        <w:rPr>
          <w:rFonts w:hint="default" w:ascii="Times New Roman" w:hAnsi="Times New Roman" w:eastAsia="方正小标宋简体" w:cs="Times New Roman"/>
          <w:b w:val="0"/>
          <w:bCs w:val="0"/>
          <w:color w:val="auto"/>
          <w:sz w:val="44"/>
          <w:szCs w:val="44"/>
        </w:rPr>
        <w:t>》的通知</w:t>
      </w:r>
    </w:p>
    <w:p>
      <w:pPr>
        <w:widowControl w:val="0"/>
        <w:adjustRightInd w:val="0"/>
        <w:snapToGrid w:val="0"/>
        <w:spacing w:beforeLines="0" w:afterLines="0" w:line="600" w:lineRule="atLeast"/>
        <w:jc w:val="center"/>
        <w:rPr>
          <w:rFonts w:hint="default" w:ascii="Times New Roman" w:hAnsi="Times New Roman" w:eastAsia="方正仿宋简体" w:cs="Times New Roman"/>
          <w:b w:val="0"/>
          <w:bCs w:val="0"/>
          <w:color w:val="auto"/>
          <w:sz w:val="32"/>
          <w:szCs w:val="32"/>
        </w:rPr>
      </w:pPr>
    </w:p>
    <w:p>
      <w:pPr>
        <w:widowControl w:val="0"/>
        <w:adjustRightInd w:val="0"/>
        <w:snapToGrid w:val="0"/>
        <w:spacing w:beforeLines="0" w:afterLines="0" w:line="600" w:lineRule="atLeast"/>
        <w:rPr>
          <w:rFonts w:hint="default" w:ascii="Times New Roman" w:hAnsi="Times New Roman" w:eastAsia="方正仿宋_GBK" w:cs="Times New Roman"/>
          <w:b w:val="0"/>
          <w:bCs w:val="0"/>
          <w:color w:val="auto"/>
          <w:spacing w:val="-6"/>
          <w:sz w:val="32"/>
          <w:szCs w:val="32"/>
        </w:rPr>
      </w:pPr>
      <w:r>
        <w:rPr>
          <w:rFonts w:hint="default" w:ascii="Times New Roman" w:hAnsi="Times New Roman" w:eastAsia="方正仿宋_GBK" w:cs="Times New Roman"/>
          <w:b w:val="0"/>
          <w:bCs w:val="0"/>
          <w:color w:val="auto"/>
          <w:spacing w:val="-6"/>
          <w:sz w:val="32"/>
          <w:szCs w:val="32"/>
        </w:rPr>
        <w:t>各区县（自治县）经济信息委、财政局、</w:t>
      </w:r>
      <w:r>
        <w:rPr>
          <w:rFonts w:hint="default" w:ascii="Times New Roman" w:hAnsi="Times New Roman" w:eastAsia="方正仿宋_GBK" w:cs="Times New Roman"/>
          <w:b w:val="0"/>
          <w:bCs w:val="0"/>
          <w:color w:val="auto"/>
          <w:spacing w:val="-6"/>
          <w:sz w:val="32"/>
          <w:szCs w:val="32"/>
          <w:lang w:eastAsia="zh-CN"/>
        </w:rPr>
        <w:t>科技局</w:t>
      </w:r>
      <w:r>
        <w:rPr>
          <w:rFonts w:hint="default" w:ascii="Times New Roman" w:hAnsi="Times New Roman" w:eastAsia="方正仿宋_GBK" w:cs="Times New Roman"/>
          <w:b w:val="0"/>
          <w:bCs w:val="0"/>
          <w:color w:val="auto"/>
          <w:spacing w:val="-6"/>
          <w:sz w:val="32"/>
          <w:szCs w:val="32"/>
        </w:rPr>
        <w:t>、</w:t>
      </w:r>
      <w:r>
        <w:rPr>
          <w:rFonts w:hint="default" w:ascii="Times New Roman" w:hAnsi="Times New Roman" w:eastAsia="方正仿宋_GBK" w:cs="Times New Roman"/>
          <w:b w:val="0"/>
          <w:bCs w:val="0"/>
          <w:color w:val="auto"/>
          <w:spacing w:val="-6"/>
          <w:sz w:val="32"/>
          <w:szCs w:val="32"/>
          <w:lang w:eastAsia="zh-CN"/>
        </w:rPr>
        <w:t>税务局</w:t>
      </w:r>
      <w:r>
        <w:rPr>
          <w:rFonts w:hint="default" w:ascii="Times New Roman" w:hAnsi="Times New Roman" w:eastAsia="方正仿宋_GBK" w:cs="Times New Roman"/>
          <w:b w:val="0"/>
          <w:bCs w:val="0"/>
          <w:color w:val="auto"/>
          <w:spacing w:val="-6"/>
          <w:sz w:val="32"/>
          <w:szCs w:val="32"/>
        </w:rPr>
        <w:t>、统计局、</w:t>
      </w:r>
      <w:r>
        <w:rPr>
          <w:rFonts w:hint="default" w:ascii="Times New Roman" w:hAnsi="Times New Roman" w:eastAsia="方正仿宋_GBK" w:cs="Times New Roman"/>
          <w:b w:val="0"/>
          <w:bCs w:val="0"/>
          <w:color w:val="auto"/>
          <w:spacing w:val="-6"/>
          <w:sz w:val="32"/>
          <w:szCs w:val="32"/>
          <w:lang w:eastAsia="zh-CN"/>
        </w:rPr>
        <w:t>金融监管局</w:t>
      </w:r>
      <w:r>
        <w:rPr>
          <w:rFonts w:hint="default" w:ascii="Times New Roman" w:hAnsi="Times New Roman" w:eastAsia="方正仿宋_GBK" w:cs="Times New Roman"/>
          <w:b w:val="0"/>
          <w:bCs w:val="0"/>
          <w:color w:val="auto"/>
          <w:spacing w:val="-6"/>
          <w:sz w:val="32"/>
          <w:szCs w:val="32"/>
        </w:rPr>
        <w:t>，两江新区、万盛经开区产业、财政、科技、税务、统计、金融主管部门，</w:t>
      </w:r>
      <w:r>
        <w:rPr>
          <w:rFonts w:hint="default" w:ascii="Times New Roman" w:hAnsi="Times New Roman" w:eastAsia="方正仿宋_GBK" w:cs="Times New Roman"/>
          <w:b w:val="0"/>
          <w:bCs w:val="0"/>
          <w:color w:val="auto"/>
          <w:spacing w:val="-6"/>
          <w:kern w:val="2"/>
          <w:sz w:val="32"/>
          <w:szCs w:val="32"/>
        </w:rPr>
        <w:t>各工业控股（集团）公司，各有关单位：</w:t>
      </w:r>
    </w:p>
    <w:p>
      <w:pPr>
        <w:keepNext w:val="0"/>
        <w:keepLines w:val="0"/>
        <w:pageBreakBefore w:val="0"/>
        <w:widowControl w:val="0"/>
        <w:kinsoku/>
        <w:wordWrap/>
        <w:overflowPunct/>
        <w:topLinePunct w:val="0"/>
        <w:autoSpaceDE/>
        <w:autoSpaceDN/>
        <w:bidi w:val="0"/>
        <w:adjustRightInd w:val="0"/>
        <w:snapToGrid w:val="0"/>
        <w:spacing w:beforeLines="0" w:afterLines="0" w:line="600" w:lineRule="atLeas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rPr>
        <w:t>为贯彻落实《重庆市以大数据智能化为引领的创新驱动发展战略行动计划</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(2018—2020年</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w:t>
      </w:r>
      <w:r>
        <w:rPr>
          <w:rFonts w:ascii="Times New Roman" w:hAnsi="Times New Roman" w:eastAsia="方正仿宋_GBK" w:cs="Times New Roman"/>
          <w:b w:val="0"/>
          <w:bCs w:val="0"/>
          <w:color w:val="auto"/>
          <w:sz w:val="32"/>
          <w:szCs w:val="32"/>
        </w:rPr>
        <w:t>渝委发〔2018〕13号</w:t>
      </w:r>
      <w:r>
        <w:rPr>
          <w:rFonts w:hint="default" w:ascii="Times New Roman" w:hAnsi="Times New Roman" w:eastAsia="方正仿宋_GBK" w:cs="Times New Roman"/>
          <w:b w:val="0"/>
          <w:bCs w:val="0"/>
          <w:color w:val="auto"/>
          <w:sz w:val="32"/>
          <w:szCs w:val="32"/>
        </w:rPr>
        <w:t>）和</w:t>
      </w:r>
      <w:r>
        <w:rPr>
          <w:rFonts w:hint="default" w:ascii="Times New Roman" w:hAnsi="Times New Roman" w:eastAsia="方正仿宋_GBK" w:cs="Times New Roman"/>
          <w:b w:val="0"/>
          <w:bCs w:val="0"/>
          <w:color w:val="auto"/>
          <w:sz w:val="32"/>
          <w:szCs w:val="32"/>
          <w:shd w:val="clear" w:color="auto" w:fill="FFFFFF"/>
        </w:rPr>
        <w:t>《重庆市人民政府办公厅关于进一步做好促进企业创新有关工作的通知》（渝府办发〔2019〕58号）</w:t>
      </w:r>
      <w:r>
        <w:rPr>
          <w:rFonts w:hint="default" w:ascii="Times New Roman" w:hAnsi="Times New Roman" w:eastAsia="方正仿宋_GBK" w:cs="Times New Roman"/>
          <w:b w:val="0"/>
          <w:bCs w:val="0"/>
          <w:color w:val="auto"/>
          <w:sz w:val="32"/>
          <w:szCs w:val="32"/>
        </w:rPr>
        <w:t>文件精神，推动我市企业普遍建立研发准备金制度，引导企业有计划、持续地增加研发投入，市经济信息委</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市财政局、市科技局、市税务局、</w:t>
      </w:r>
      <w:r>
        <w:rPr>
          <w:rFonts w:hint="default" w:ascii="Times New Roman" w:hAnsi="Times New Roman" w:eastAsia="方正仿宋_GBK" w:cs="Times New Roman"/>
          <w:b w:val="0"/>
          <w:bCs w:val="0"/>
          <w:color w:val="auto"/>
          <w:sz w:val="32"/>
          <w:szCs w:val="32"/>
        </w:rPr>
        <w:t>市统计局</w:t>
      </w:r>
      <w:r>
        <w:rPr>
          <w:rFonts w:hint="default" w:ascii="Times New Roman" w:hAnsi="Times New Roman" w:eastAsia="方正仿宋_GBK" w:cs="Times New Roman"/>
          <w:b w:val="0"/>
          <w:bCs w:val="0"/>
          <w:color w:val="auto"/>
          <w:sz w:val="32"/>
          <w:szCs w:val="32"/>
          <w:lang w:eastAsia="zh-CN"/>
        </w:rPr>
        <w:t>和市金融监管局</w:t>
      </w:r>
      <w:r>
        <w:rPr>
          <w:rFonts w:hint="default" w:ascii="Times New Roman" w:hAnsi="Times New Roman" w:eastAsia="方正仿宋_GBK" w:cs="Times New Roman"/>
          <w:b w:val="0"/>
          <w:bCs w:val="0"/>
          <w:color w:val="auto"/>
          <w:sz w:val="32"/>
          <w:szCs w:val="32"/>
        </w:rPr>
        <w:t>等</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政策联合执行部门</w:t>
      </w:r>
      <w:r>
        <w:rPr>
          <w:rFonts w:hint="default" w:ascii="Times New Roman" w:hAnsi="Times New Roman" w:eastAsia="方正仿宋_GBK" w:cs="Times New Roman"/>
          <w:b w:val="0"/>
          <w:bCs w:val="0"/>
          <w:color w:val="auto"/>
          <w:sz w:val="32"/>
          <w:szCs w:val="32"/>
          <w:lang w:eastAsia="zh-CN"/>
        </w:rPr>
        <w:t>对</w:t>
      </w:r>
      <w:r>
        <w:rPr>
          <w:rFonts w:hint="default" w:ascii="Times New Roman" w:hAnsi="Times New Roman" w:eastAsia="方正仿宋_GBK" w:cs="Times New Roman"/>
          <w:b w:val="0"/>
          <w:bCs w:val="0"/>
          <w:color w:val="auto"/>
          <w:spacing w:val="-4"/>
          <w:sz w:val="32"/>
          <w:szCs w:val="32"/>
        </w:rPr>
        <w:t>《重庆市鼓励企业建立研发准备金制度的实施细则》（</w:t>
      </w:r>
      <w:r>
        <w:rPr>
          <w:rFonts w:hint="default" w:ascii="Times New Roman" w:hAnsi="Times New Roman" w:eastAsia="方正仿宋_GBK" w:cs="Times New Roman"/>
          <w:b w:val="0"/>
          <w:bCs w:val="0"/>
          <w:color w:val="auto"/>
          <w:sz w:val="32"/>
          <w:szCs w:val="32"/>
        </w:rPr>
        <w:t>渝经信发〔2016〕70号</w:t>
      </w:r>
      <w:r>
        <w:rPr>
          <w:rFonts w:hint="default" w:ascii="Times New Roman" w:hAnsi="Times New Roman" w:eastAsia="方正仿宋_GBK" w:cs="Times New Roman"/>
          <w:b w:val="0"/>
          <w:bCs w:val="0"/>
          <w:color w:val="auto"/>
          <w:spacing w:val="-4"/>
          <w:sz w:val="32"/>
          <w:szCs w:val="32"/>
        </w:rPr>
        <w:t>）</w:t>
      </w:r>
      <w:r>
        <w:rPr>
          <w:rFonts w:hint="default" w:ascii="Times New Roman" w:hAnsi="Times New Roman" w:eastAsia="方正仿宋_GBK" w:cs="Times New Roman"/>
          <w:b w:val="0"/>
          <w:bCs w:val="0"/>
          <w:i w:val="0"/>
          <w:caps w:val="0"/>
          <w:color w:val="auto"/>
          <w:spacing w:val="0"/>
          <w:sz w:val="32"/>
          <w:szCs w:val="32"/>
          <w:shd w:val="clear" w:color="auto" w:fill="FFFFFF"/>
          <w:lang w:eastAsia="zh-CN"/>
        </w:rPr>
        <w:t>进行了</w:t>
      </w:r>
      <w:r>
        <w:rPr>
          <w:rFonts w:hint="default" w:ascii="Times New Roman" w:hAnsi="Times New Roman" w:eastAsia="方正仿宋_GBK" w:cs="Times New Roman"/>
          <w:b w:val="0"/>
          <w:bCs w:val="0"/>
          <w:i w:val="0"/>
          <w:caps w:val="0"/>
          <w:color w:val="auto"/>
          <w:spacing w:val="0"/>
          <w:sz w:val="32"/>
          <w:szCs w:val="32"/>
          <w:shd w:val="clear" w:color="auto" w:fill="FFFFFF"/>
        </w:rPr>
        <w:t>修订，</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现将修订后的</w:t>
      </w:r>
      <w:r>
        <w:rPr>
          <w:rFonts w:hint="default" w:ascii="Times New Roman" w:hAnsi="Times New Roman" w:eastAsia="方正仿宋_GBK" w:cs="Times New Roman"/>
          <w:b w:val="0"/>
          <w:bCs w:val="0"/>
          <w:i w:val="0"/>
          <w:caps w:val="0"/>
          <w:color w:val="auto"/>
          <w:spacing w:val="0"/>
          <w:sz w:val="32"/>
          <w:szCs w:val="32"/>
          <w:shd w:val="clear" w:color="auto" w:fill="FFFFFF"/>
        </w:rPr>
        <w:t>《</w:t>
      </w:r>
      <w:r>
        <w:rPr>
          <w:rFonts w:hint="default" w:ascii="Times New Roman" w:hAnsi="Times New Roman" w:eastAsia="方正仿宋_GBK" w:cs="Times New Roman"/>
          <w:b w:val="0"/>
          <w:bCs w:val="0"/>
          <w:color w:val="auto"/>
          <w:sz w:val="32"/>
          <w:szCs w:val="32"/>
        </w:rPr>
        <w:t>重庆市企业研发准备金补助资金管理实施细则</w:t>
      </w:r>
      <w:r>
        <w:rPr>
          <w:rFonts w:hint="default" w:ascii="Times New Roman" w:hAnsi="Times New Roman" w:eastAsia="方正仿宋_GBK" w:cs="Times New Roman"/>
          <w:b w:val="0"/>
          <w:bCs w:val="0"/>
          <w:i w:val="0"/>
          <w:caps w:val="0"/>
          <w:color w:val="auto"/>
          <w:spacing w:val="0"/>
          <w:sz w:val="32"/>
          <w:szCs w:val="32"/>
          <w:shd w:val="clear" w:color="auto" w:fill="FFFFFF"/>
        </w:rPr>
        <w:t>》</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印发给你们，请结合工作，遵照执行。</w:t>
      </w:r>
    </w:p>
    <w:p>
      <w:pPr>
        <w:keepNext w:val="0"/>
        <w:keepLines w:val="0"/>
        <w:pageBreakBefore w:val="0"/>
        <w:widowControl w:val="0"/>
        <w:kinsoku/>
        <w:wordWrap/>
        <w:overflowPunct/>
        <w:topLinePunct w:val="0"/>
        <w:autoSpaceDE/>
        <w:autoSpaceDN/>
        <w:bidi w:val="0"/>
        <w:adjustRightInd w:val="0"/>
        <w:snapToGrid w:val="0"/>
        <w:spacing w:beforeLines="0" w:afterLines="0" w:line="600" w:lineRule="atLeas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特此通知</w:t>
      </w:r>
      <w:r>
        <w:rPr>
          <w:rFonts w:hint="eastAsia" w:ascii="Times New Roman" w:hAnsi="Times New Roman" w:eastAsia="方正仿宋_GBK" w:cs="Times New Roman"/>
          <w:b w:val="0"/>
          <w:bCs w:val="0"/>
          <w:i w:val="0"/>
          <w:caps w:val="0"/>
          <w:color w:val="auto"/>
          <w:spacing w:val="0"/>
          <w:sz w:val="32"/>
          <w:szCs w:val="32"/>
          <w:shd w:val="clear" w:color="auto" w:fill="FFFFFF"/>
          <w:lang w:val="en-US" w:eastAsia="zh-CN"/>
        </w:rPr>
        <w:t>。</w:t>
      </w:r>
    </w:p>
    <w:p>
      <w:pPr>
        <w:widowControl w:val="0"/>
        <w:adjustRightInd w:val="0"/>
        <w:snapToGrid w:val="0"/>
        <w:spacing w:beforeLines="0" w:afterLines="0" w:line="600" w:lineRule="atLeast"/>
        <w:ind w:firstLine="640" w:firstLineChars="200"/>
        <w:rPr>
          <w:rFonts w:hint="default" w:ascii="Times New Roman" w:hAnsi="Times New Roman" w:eastAsia="方正仿宋_GBK" w:cs="Times New Roman"/>
          <w:b w:val="0"/>
          <w:bCs w:val="0"/>
          <w:color w:val="auto"/>
          <w:sz w:val="32"/>
          <w:szCs w:val="32"/>
        </w:rPr>
      </w:pPr>
    </w:p>
    <w:p>
      <w:pPr>
        <w:widowControl w:val="0"/>
        <w:adjustRightInd w:val="0"/>
        <w:snapToGrid w:val="0"/>
        <w:spacing w:beforeLines="0" w:afterLines="0" w:line="600" w:lineRule="atLeast"/>
        <w:ind w:firstLine="640" w:firstLineChars="200"/>
        <w:rPr>
          <w:rFonts w:hint="default" w:ascii="Times New Roman" w:hAnsi="Times New Roman" w:eastAsia="方正仿宋_GBK" w:cs="Times New Roman"/>
          <w:b w:val="0"/>
          <w:bCs w:val="0"/>
          <w:color w:val="auto"/>
          <w:sz w:val="32"/>
          <w:szCs w:val="32"/>
        </w:rPr>
      </w:pPr>
    </w:p>
    <w:p>
      <w:pPr>
        <w:widowControl w:val="0"/>
        <w:adjustRightInd w:val="0"/>
        <w:snapToGrid w:val="0"/>
        <w:spacing w:beforeLines="0" w:afterLines="0" w:line="600" w:lineRule="atLeast"/>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重庆市经济</w:t>
      </w:r>
      <w:r>
        <w:rPr>
          <w:rFonts w:hint="default" w:ascii="Times New Roman" w:hAnsi="Times New Roman" w:eastAsia="方正仿宋_GBK" w:cs="Times New Roman"/>
          <w:b w:val="0"/>
          <w:bCs w:val="0"/>
          <w:color w:val="auto"/>
          <w:sz w:val="32"/>
          <w:szCs w:val="32"/>
          <w:lang w:eastAsia="zh-CN"/>
        </w:rPr>
        <w:t>和</w:t>
      </w:r>
      <w:r>
        <w:rPr>
          <w:rFonts w:hint="default" w:ascii="Times New Roman" w:hAnsi="Times New Roman" w:eastAsia="方正仿宋_GBK" w:cs="Times New Roman"/>
          <w:b w:val="0"/>
          <w:bCs w:val="0"/>
          <w:color w:val="auto"/>
          <w:sz w:val="32"/>
          <w:szCs w:val="32"/>
        </w:rPr>
        <w:t>信息</w:t>
      </w:r>
      <w:r>
        <w:rPr>
          <w:rFonts w:hint="default" w:ascii="Times New Roman" w:hAnsi="Times New Roman" w:eastAsia="方正仿宋_GBK" w:cs="Times New Roman"/>
          <w:b w:val="0"/>
          <w:bCs w:val="0"/>
          <w:color w:val="auto"/>
          <w:sz w:val="32"/>
          <w:szCs w:val="32"/>
          <w:lang w:eastAsia="zh-CN"/>
        </w:rPr>
        <w:t>化委员会</w:t>
      </w: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重庆市财政局</w:t>
      </w:r>
    </w:p>
    <w:p>
      <w:pPr>
        <w:pStyle w:val="2"/>
        <w:adjustRightInd w:val="0"/>
        <w:snapToGrid w:val="0"/>
        <w:spacing w:before="0" w:beforeLines="0" w:beforeAutospacing="0" w:after="0" w:afterLines="0" w:afterAutospacing="0" w:line="600" w:lineRule="atLeast"/>
        <w:jc w:val="both"/>
        <w:rPr>
          <w:rFonts w:hint="default" w:ascii="Times New Roman" w:hAnsi="Times New Roman" w:eastAsia="方正仿宋_GBK" w:cs="Times New Roman"/>
          <w:b w:val="0"/>
          <w:bCs w:val="0"/>
          <w:color w:val="auto"/>
          <w:sz w:val="32"/>
          <w:szCs w:val="32"/>
        </w:rPr>
      </w:pPr>
    </w:p>
    <w:p>
      <w:pPr>
        <w:widowControl w:val="0"/>
        <w:adjustRightInd w:val="0"/>
        <w:snapToGrid w:val="0"/>
        <w:spacing w:beforeLines="0" w:afterLines="0" w:line="600" w:lineRule="atLeast"/>
        <w:jc w:val="both"/>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重庆市</w:t>
      </w:r>
      <w:r>
        <w:rPr>
          <w:rFonts w:hint="default" w:ascii="Times New Roman" w:hAnsi="Times New Roman" w:eastAsia="方正仿宋_GBK" w:cs="Times New Roman"/>
          <w:b w:val="0"/>
          <w:bCs w:val="0"/>
          <w:color w:val="auto"/>
          <w:sz w:val="32"/>
          <w:szCs w:val="32"/>
          <w:lang w:eastAsia="zh-CN"/>
        </w:rPr>
        <w:t>科学技术局</w:t>
      </w:r>
      <w:r>
        <w:rPr>
          <w:rFonts w:hint="default" w:ascii="Times New Roman" w:hAnsi="Times New Roman" w:eastAsia="方正仿宋_GBK" w:cs="Times New Roman"/>
          <w:b w:val="0"/>
          <w:bCs w:val="0"/>
          <w:color w:val="auto"/>
          <w:sz w:val="32"/>
          <w:szCs w:val="32"/>
          <w:lang w:val="en-US" w:eastAsia="zh-CN"/>
        </w:rPr>
        <w:t xml:space="preserve">             国家税务总局重庆市税务局</w:t>
      </w:r>
    </w:p>
    <w:p>
      <w:pPr>
        <w:pStyle w:val="2"/>
        <w:adjustRightInd w:val="0"/>
        <w:snapToGrid w:val="0"/>
        <w:spacing w:before="0" w:beforeLines="0" w:beforeAutospacing="0" w:after="0" w:afterLines="0" w:afterAutospacing="0" w:line="600" w:lineRule="atLeast"/>
        <w:jc w:val="both"/>
        <w:rPr>
          <w:rFonts w:hint="default" w:ascii="Times New Roman" w:hAnsi="Times New Roman" w:eastAsia="方正仿宋_GBK" w:cs="Times New Roman"/>
          <w:b w:val="0"/>
          <w:bCs w:val="0"/>
          <w:color w:val="auto"/>
          <w:sz w:val="32"/>
          <w:szCs w:val="32"/>
          <w:lang w:val="en-US" w:eastAsia="zh-CN"/>
        </w:rPr>
      </w:pPr>
    </w:p>
    <w:p>
      <w:pPr>
        <w:widowControl w:val="0"/>
        <w:adjustRightInd w:val="0"/>
        <w:snapToGrid w:val="0"/>
        <w:spacing w:beforeLines="0" w:afterLines="0" w:line="600" w:lineRule="atLeast"/>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重庆市统计局</w:t>
      </w:r>
      <w:r>
        <w:rPr>
          <w:rFonts w:hint="default" w:ascii="Times New Roman" w:hAnsi="Times New Roman" w:eastAsia="方正仿宋_GBK" w:cs="Times New Roman"/>
          <w:b w:val="0"/>
          <w:bCs w:val="0"/>
          <w:color w:val="auto"/>
          <w:sz w:val="32"/>
          <w:szCs w:val="32"/>
          <w:lang w:val="en-US" w:eastAsia="zh-CN"/>
        </w:rPr>
        <w:t xml:space="preserve">                 重庆市地方金融监督管理局</w:t>
      </w:r>
    </w:p>
    <w:p>
      <w:pPr>
        <w:widowControl w:val="0"/>
        <w:adjustRightInd w:val="0"/>
        <w:snapToGrid w:val="0"/>
        <w:spacing w:beforeLines="0" w:afterLines="0" w:line="600" w:lineRule="atLeast"/>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rPr>
        <w:t>201</w:t>
      </w:r>
      <w:r>
        <w:rPr>
          <w:rFonts w:hint="default" w:ascii="Times New Roman" w:hAnsi="Times New Roman" w:eastAsia="方正仿宋_GBK" w:cs="Times New Roman"/>
          <w:b w:val="0"/>
          <w:bCs w:val="0"/>
          <w:color w:val="auto"/>
          <w:kern w:val="0"/>
          <w:sz w:val="32"/>
          <w:szCs w:val="32"/>
          <w:lang w:val="en-US" w:eastAsia="zh-CN"/>
        </w:rPr>
        <w:t>9</w:t>
      </w:r>
      <w:r>
        <w:rPr>
          <w:rFonts w:hint="default" w:ascii="Times New Roman" w:hAnsi="Times New Roman" w:eastAsia="方正仿宋_GBK" w:cs="Times New Roman"/>
          <w:b w:val="0"/>
          <w:bCs w:val="0"/>
          <w:color w:val="auto"/>
          <w:kern w:val="0"/>
          <w:sz w:val="32"/>
          <w:szCs w:val="32"/>
        </w:rPr>
        <w:t>年9月</w:t>
      </w:r>
      <w:r>
        <w:rPr>
          <w:rFonts w:hint="default" w:ascii="Times New Roman" w:hAnsi="Times New Roman" w:eastAsia="方正仿宋_GBK" w:cs="Times New Roman"/>
          <w:b w:val="0"/>
          <w:bCs w:val="0"/>
          <w:color w:val="auto"/>
          <w:kern w:val="0"/>
          <w:sz w:val="32"/>
          <w:szCs w:val="32"/>
          <w:lang w:val="en-US" w:eastAsia="zh-CN"/>
        </w:rPr>
        <w:t>19</w:t>
      </w:r>
      <w:r>
        <w:rPr>
          <w:rFonts w:hint="default" w:ascii="Times New Roman" w:hAnsi="Times New Roman" w:eastAsia="方正仿宋_GBK" w:cs="Times New Roman"/>
          <w:b w:val="0"/>
          <w:bCs w:val="0"/>
          <w:color w:val="auto"/>
          <w:kern w:val="0"/>
          <w:sz w:val="32"/>
          <w:szCs w:val="32"/>
        </w:rPr>
        <w:t>日</w:t>
      </w:r>
    </w:p>
    <w:p>
      <w:pPr>
        <w:adjustRightInd w:val="0"/>
        <w:snapToGrid w:val="0"/>
        <w:spacing w:beforeLines="0" w:afterLines="0" w:line="600" w:lineRule="atLeast"/>
        <w:jc w:val="center"/>
        <w:rPr>
          <w:rFonts w:hint="default" w:ascii="Times New Roman" w:hAnsi="Times New Roman" w:eastAsia="方正小标宋_GBK" w:cs="Times New Roman"/>
          <w:b w:val="0"/>
          <w:bCs w:val="0"/>
          <w:color w:val="auto"/>
          <w:spacing w:val="-10"/>
          <w:sz w:val="44"/>
          <w:szCs w:val="44"/>
        </w:rPr>
      </w:pPr>
      <w:r>
        <w:rPr>
          <w:rFonts w:hint="default" w:ascii="Times New Roman" w:hAnsi="Times New Roman" w:eastAsia="方正仿宋_GBK" w:cs="Times New Roman"/>
          <w:b w:val="0"/>
          <w:bCs w:val="0"/>
          <w:color w:val="auto"/>
          <w:kern w:val="0"/>
          <w:sz w:val="32"/>
          <w:szCs w:val="32"/>
        </w:rPr>
        <w:br w:type="page"/>
      </w:r>
      <w:r>
        <w:rPr>
          <w:rFonts w:hint="default" w:ascii="Times New Roman" w:hAnsi="Times New Roman" w:eastAsia="方正小标宋_GBK" w:cs="Times New Roman"/>
          <w:b w:val="0"/>
          <w:bCs w:val="0"/>
          <w:color w:val="auto"/>
          <w:spacing w:val="-10"/>
          <w:sz w:val="44"/>
          <w:szCs w:val="44"/>
        </w:rPr>
        <w:t>重庆市企业研发准备金补助资金管理实施细则</w:t>
      </w:r>
    </w:p>
    <w:p>
      <w:pPr>
        <w:adjustRightInd w:val="0"/>
        <w:snapToGrid w:val="0"/>
        <w:spacing w:beforeLines="0" w:afterLines="0" w:line="400" w:lineRule="atLeast"/>
        <w:jc w:val="center"/>
        <w:rPr>
          <w:rFonts w:hint="default" w:ascii="Times New Roman" w:hAnsi="Times New Roman" w:eastAsia="方正小标宋_GBK" w:cs="Times New Roman"/>
          <w:b w:val="0"/>
          <w:bCs w:val="0"/>
          <w:color w:val="auto"/>
          <w:spacing w:val="-10"/>
          <w:sz w:val="44"/>
          <w:szCs w:val="44"/>
        </w:rPr>
      </w:pPr>
    </w:p>
    <w:p>
      <w:pPr>
        <w:pStyle w:val="4"/>
        <w:keepNext w:val="0"/>
        <w:keepLines w:val="0"/>
        <w:pageBreakBefore w:val="0"/>
        <w:widowControl w:val="0"/>
        <w:numPr>
          <w:ilvl w:val="0"/>
          <w:numId w:val="1"/>
        </w:numPr>
        <w:kinsoku/>
        <w:overflowPunct/>
        <w:topLinePunct w:val="0"/>
        <w:autoSpaceDE/>
        <w:autoSpaceDN/>
        <w:bidi w:val="0"/>
        <w:adjustRightInd w:val="0"/>
        <w:snapToGrid w:val="0"/>
        <w:spacing w:before="0" w:beforeLines="0" w:beforeAutospacing="0" w:after="0" w:afterLines="0" w:afterAutospacing="0" w:line="400" w:lineRule="atLeast"/>
        <w:ind w:left="0" w:leftChars="0" w:right="0" w:rightChars="0"/>
        <w:jc w:val="center"/>
        <w:rPr>
          <w:rFonts w:hint="default" w:ascii="Times New Roman" w:hAnsi="Times New Roman" w:eastAsia="方正黑体_GBK" w:cs="Times New Roman"/>
          <w:b w:val="0"/>
          <w:bCs w:val="0"/>
          <w:color w:val="auto"/>
          <w:kern w:val="2"/>
          <w:sz w:val="32"/>
          <w:szCs w:val="32"/>
        </w:rPr>
      </w:pPr>
      <w:r>
        <w:rPr>
          <w:rFonts w:hint="default" w:ascii="Times New Roman" w:hAnsi="Times New Roman" w:eastAsia="方正黑体_GBK" w:cs="Times New Roman"/>
          <w:b w:val="0"/>
          <w:bCs w:val="0"/>
          <w:color w:val="auto"/>
          <w:kern w:val="2"/>
          <w:sz w:val="32"/>
          <w:szCs w:val="32"/>
        </w:rPr>
        <w:t xml:space="preserve"> 总</w:t>
      </w:r>
      <w:r>
        <w:rPr>
          <w:rFonts w:hint="eastAsia" w:ascii="Times New Roman" w:hAnsi="Times New Roman" w:eastAsia="方正黑体_GBK" w:cs="Times New Roman"/>
          <w:b w:val="0"/>
          <w:bCs w:val="0"/>
          <w:color w:val="auto"/>
          <w:kern w:val="2"/>
          <w:sz w:val="32"/>
          <w:szCs w:val="32"/>
          <w:lang w:val="en-US" w:eastAsia="zh-CN"/>
        </w:rPr>
        <w:t xml:space="preserve">  </w:t>
      </w:r>
      <w:r>
        <w:rPr>
          <w:rFonts w:hint="default" w:ascii="Times New Roman" w:hAnsi="Times New Roman" w:eastAsia="方正黑体_GBK" w:cs="Times New Roman"/>
          <w:b w:val="0"/>
          <w:bCs w:val="0"/>
          <w:color w:val="auto"/>
          <w:kern w:val="2"/>
          <w:sz w:val="32"/>
          <w:szCs w:val="32"/>
        </w:rPr>
        <w:t>则</w:t>
      </w:r>
    </w:p>
    <w:p>
      <w:pPr>
        <w:keepNext w:val="0"/>
        <w:keepLines w:val="0"/>
        <w:pageBreakBefore w:val="0"/>
        <w:widowControl w:val="0"/>
        <w:kinsoku/>
        <w:wordWrap w:val="0"/>
        <w:overflowPunct/>
        <w:topLinePunct w:val="0"/>
        <w:autoSpaceDE/>
        <w:autoSpaceDN/>
        <w:bidi w:val="0"/>
        <w:adjustRightInd w:val="0"/>
        <w:snapToGrid w:val="0"/>
        <w:spacing w:beforeLines="0" w:afterLines="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rPr>
      </w:pPr>
      <w:r>
        <w:rPr>
          <w:rStyle w:val="6"/>
          <w:rFonts w:hint="default" w:ascii="Times New Roman" w:hAnsi="Times New Roman" w:eastAsia="方正仿宋_GBK" w:cs="Times New Roman"/>
          <w:b w:val="0"/>
          <w:bCs w:val="0"/>
          <w:color w:val="auto"/>
          <w:sz w:val="32"/>
          <w:szCs w:val="32"/>
        </w:rPr>
        <w:t>第一条</w:t>
      </w:r>
      <w:r>
        <w:rPr>
          <w:rFonts w:hint="default" w:ascii="Times New Roman" w:hAnsi="Times New Roman" w:eastAsia="方正仿宋_GBK" w:cs="Times New Roman"/>
          <w:b w:val="0"/>
          <w:bCs w:val="0"/>
          <w:color w:val="auto"/>
          <w:sz w:val="32"/>
          <w:szCs w:val="32"/>
        </w:rPr>
        <w:t>　根据《重庆市以大数据智能化为引领的创新驱动发展战略行动计划(2018—2020年)》（</w:t>
      </w:r>
      <w:r>
        <w:rPr>
          <w:rFonts w:ascii="Times New Roman" w:hAnsi="Times New Roman" w:eastAsia="方正仿宋_GBK" w:cs="Times New Roman"/>
          <w:b w:val="0"/>
          <w:bCs w:val="0"/>
          <w:color w:val="auto"/>
          <w:sz w:val="32"/>
          <w:szCs w:val="32"/>
        </w:rPr>
        <w:t>渝委发〔2018〕13号</w:t>
      </w:r>
      <w:r>
        <w:rPr>
          <w:rFonts w:hint="default" w:ascii="Times New Roman" w:hAnsi="Times New Roman" w:eastAsia="方正仿宋_GBK" w:cs="Times New Roman"/>
          <w:b w:val="0"/>
          <w:bCs w:val="0"/>
          <w:color w:val="auto"/>
          <w:sz w:val="32"/>
          <w:szCs w:val="32"/>
        </w:rPr>
        <w:t>）和</w:t>
      </w:r>
      <w:r>
        <w:rPr>
          <w:rFonts w:hint="default" w:ascii="Times New Roman" w:hAnsi="Times New Roman" w:eastAsia="方正仿宋_GBK" w:cs="Times New Roman"/>
          <w:b w:val="0"/>
          <w:bCs w:val="0"/>
          <w:color w:val="auto"/>
          <w:sz w:val="32"/>
          <w:szCs w:val="32"/>
          <w:shd w:val="clear" w:color="auto" w:fill="FFFFFF"/>
        </w:rPr>
        <w:t>《重庆市人民政府办公厅关于进一步做好促进企业创新有关工作的通知》（渝府办发〔2019〕58号）</w:t>
      </w:r>
      <w:r>
        <w:rPr>
          <w:rFonts w:hint="default" w:ascii="Times New Roman" w:hAnsi="Times New Roman" w:eastAsia="方正仿宋_GBK" w:cs="Times New Roman"/>
          <w:b w:val="0"/>
          <w:bCs w:val="0"/>
          <w:color w:val="auto"/>
          <w:sz w:val="32"/>
          <w:szCs w:val="32"/>
        </w:rPr>
        <w:t>，为推动我市企业普遍建立研发准备金制度，引导企业有计划、持续地增加研发投入，规范资金管理，结合我市企业研究开发工作实际，制定本实施细则。</w:t>
      </w:r>
    </w:p>
    <w:p>
      <w:pPr>
        <w:keepNext w:val="0"/>
        <w:keepLines w:val="0"/>
        <w:pageBreakBefore w:val="0"/>
        <w:kinsoku/>
        <w:overflowPunct/>
        <w:topLinePunct w:val="0"/>
        <w:autoSpaceDE/>
        <w:autoSpaceDN/>
        <w:bidi w:val="0"/>
        <w:adjustRightInd w:val="0"/>
        <w:snapToGrid w:val="0"/>
        <w:spacing w:beforeLines="0" w:afterLines="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rPr>
      </w:pPr>
      <w:r>
        <w:rPr>
          <w:rStyle w:val="6"/>
          <w:rFonts w:hint="default" w:ascii="Times New Roman" w:hAnsi="Times New Roman" w:eastAsia="方正仿宋_GBK" w:cs="Times New Roman"/>
          <w:b w:val="0"/>
          <w:bCs w:val="0"/>
          <w:color w:val="auto"/>
          <w:kern w:val="0"/>
          <w:sz w:val="32"/>
          <w:szCs w:val="32"/>
        </w:rPr>
        <w:t>第二条</w:t>
      </w:r>
      <w:r>
        <w:rPr>
          <w:rFonts w:hint="default" w:ascii="Times New Roman" w:hAnsi="Times New Roman" w:eastAsia="方正仿宋_GBK" w:cs="Times New Roman"/>
          <w:b w:val="0"/>
          <w:bCs w:val="0"/>
          <w:color w:val="auto"/>
          <w:sz w:val="32"/>
          <w:szCs w:val="32"/>
        </w:rPr>
        <w:t>　本实施细则所称研发准备金是指为保证企业研发项目的资金需求，企业根据国家法律法规或企业内部权力机构的决议，在研发项目实际开展研发活动前或研发过程中提前储备的专门用于研发项目支出的资金。</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rPr>
        <w:t>研发准备金制度是指规范研发准备金的形成、使用、核算、信息披露等事项的管理措施。</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lang w:val="zh-CN"/>
        </w:rPr>
      </w:pPr>
      <w:r>
        <w:rPr>
          <w:rStyle w:val="6"/>
          <w:rFonts w:hint="default" w:ascii="Times New Roman" w:hAnsi="Times New Roman" w:eastAsia="方正仿宋_GBK" w:cs="Times New Roman"/>
          <w:b w:val="0"/>
          <w:bCs w:val="0"/>
          <w:color w:val="auto"/>
          <w:sz w:val="32"/>
          <w:szCs w:val="32"/>
        </w:rPr>
        <w:t>第三条</w:t>
      </w:r>
      <w:r>
        <w:rPr>
          <w:rFonts w:hint="default" w:ascii="Times New Roman" w:hAnsi="Times New Roman" w:eastAsia="方正仿宋_GBK" w:cs="Times New Roman"/>
          <w:b w:val="0"/>
          <w:bCs w:val="0"/>
          <w:color w:val="auto"/>
          <w:kern w:val="2"/>
          <w:sz w:val="32"/>
          <w:szCs w:val="32"/>
        </w:rPr>
        <w:t>　</w:t>
      </w:r>
      <w:r>
        <w:rPr>
          <w:rFonts w:hint="default" w:ascii="Times New Roman" w:hAnsi="Times New Roman" w:eastAsia="方正仿宋_GBK" w:cs="Times New Roman"/>
          <w:b w:val="0"/>
          <w:bCs w:val="0"/>
          <w:color w:val="auto"/>
          <w:spacing w:val="-4"/>
          <w:kern w:val="2"/>
          <w:sz w:val="32"/>
          <w:szCs w:val="32"/>
        </w:rPr>
        <w:t>市经济信息委会同市财政局根据企业研发准备金制度备案、企业</w:t>
      </w:r>
      <w:r>
        <w:rPr>
          <w:rFonts w:hint="default" w:ascii="Times New Roman" w:hAnsi="Times New Roman" w:eastAsia="方正仿宋_GBK" w:cs="Times New Roman"/>
          <w:b w:val="0"/>
          <w:bCs w:val="0"/>
          <w:color w:val="auto"/>
          <w:sz w:val="32"/>
          <w:szCs w:val="32"/>
        </w:rPr>
        <w:t>申报享受研发费用加计扣除政策、企业研发投入报统</w:t>
      </w:r>
      <w:r>
        <w:rPr>
          <w:rFonts w:hint="default" w:ascii="Times New Roman" w:hAnsi="Times New Roman" w:eastAsia="方正仿宋_GBK" w:cs="Times New Roman"/>
          <w:b w:val="0"/>
          <w:bCs w:val="0"/>
          <w:color w:val="auto"/>
          <w:spacing w:val="-4"/>
          <w:kern w:val="2"/>
          <w:sz w:val="32"/>
          <w:szCs w:val="32"/>
        </w:rPr>
        <w:t>等情况测算年度补助资金额度，</w:t>
      </w:r>
      <w:r>
        <w:rPr>
          <w:rFonts w:hint="default" w:ascii="Times New Roman" w:hAnsi="Times New Roman" w:eastAsia="方正仿宋_GBK" w:cs="Times New Roman"/>
          <w:b w:val="0"/>
          <w:bCs w:val="0"/>
          <w:color w:val="auto"/>
          <w:kern w:val="2"/>
          <w:sz w:val="32"/>
          <w:szCs w:val="32"/>
          <w:lang w:val="zh-CN"/>
        </w:rPr>
        <w:t>对全市建立研发准备金制度的规模以上工业企业、大中型软件和信息技术服务业企业、</w:t>
      </w:r>
      <w:r>
        <w:rPr>
          <w:rFonts w:hint="default" w:ascii="Times New Roman" w:hAnsi="Times New Roman" w:eastAsia="方正仿宋_GBK" w:cs="Times New Roman"/>
          <w:b w:val="0"/>
          <w:bCs w:val="0"/>
          <w:color w:val="auto"/>
          <w:sz w:val="32"/>
          <w:szCs w:val="32"/>
        </w:rPr>
        <w:t>大中型科学研究和技术服务业企业</w:t>
      </w:r>
      <w:r>
        <w:rPr>
          <w:rFonts w:hint="default" w:ascii="Times New Roman" w:hAnsi="Times New Roman" w:eastAsia="方正仿宋_GBK" w:cs="Times New Roman"/>
          <w:b w:val="0"/>
          <w:bCs w:val="0"/>
          <w:color w:val="auto"/>
          <w:kern w:val="2"/>
          <w:sz w:val="32"/>
          <w:szCs w:val="32"/>
          <w:lang w:val="zh-CN"/>
        </w:rPr>
        <w:t>，根据上一年度实际研发投入一定比例予以事后补助。</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Style w:val="6"/>
          <w:rFonts w:hint="default" w:ascii="Times New Roman" w:hAnsi="Times New Roman" w:eastAsia="方正仿宋_GBK" w:cs="Times New Roman"/>
          <w:b w:val="0"/>
          <w:bCs w:val="0"/>
          <w:color w:val="auto"/>
          <w:sz w:val="32"/>
          <w:szCs w:val="32"/>
        </w:rPr>
        <w:t xml:space="preserve">第四条  </w:t>
      </w:r>
      <w:r>
        <w:rPr>
          <w:rFonts w:hint="default" w:ascii="Times New Roman" w:hAnsi="Times New Roman" w:eastAsia="方正仿宋_GBK" w:cs="Times New Roman"/>
          <w:b w:val="0"/>
          <w:bCs w:val="0"/>
          <w:color w:val="auto"/>
          <w:kern w:val="2"/>
          <w:sz w:val="32"/>
          <w:szCs w:val="32"/>
        </w:rPr>
        <w:t>享受企业研发准备金补助的企业应当建立并运行研发准备金制度，同时按照相关主管部门的要求对研发准备金制度的建立及执行等有关情况进行备案。</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rPr>
      </w:pPr>
      <w:r>
        <w:rPr>
          <w:rStyle w:val="6"/>
          <w:rFonts w:hint="default" w:ascii="Times New Roman" w:hAnsi="Times New Roman" w:eastAsia="方正仿宋_GBK" w:cs="Times New Roman"/>
          <w:b w:val="0"/>
          <w:bCs w:val="0"/>
          <w:color w:val="auto"/>
          <w:sz w:val="32"/>
          <w:szCs w:val="32"/>
        </w:rPr>
        <w:t xml:space="preserve">第五条  </w:t>
      </w:r>
      <w:r>
        <w:rPr>
          <w:rFonts w:hint="default" w:ascii="Times New Roman" w:hAnsi="Times New Roman" w:eastAsia="方正仿宋_GBK" w:cs="Times New Roman"/>
          <w:b w:val="0"/>
          <w:bCs w:val="0"/>
          <w:color w:val="auto"/>
          <w:sz w:val="32"/>
          <w:szCs w:val="32"/>
        </w:rPr>
        <w:t>市经济信息委负责组织企业开展研发准备金制度备案，负责资金年度预算的编制及执行，负责资金绩效管理。</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市财政局负责资金预算管理，办理资金拨付下达，组织实施资金绩效管理和财政监督检查等。</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市科技局负责联合审核拟支持企业是否存在重复享受政策的情况，在科研项目申报中对建立研发准备金制度的企业给予关注和支持。</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lang w:val="zh-CN"/>
        </w:rPr>
        <w:t>市税务局负责</w:t>
      </w:r>
      <w:r>
        <w:rPr>
          <w:rFonts w:hint="default" w:ascii="Times New Roman" w:hAnsi="Times New Roman" w:eastAsia="方正仿宋_GBK" w:cs="Times New Roman"/>
          <w:b w:val="0"/>
          <w:bCs w:val="0"/>
          <w:color w:val="auto"/>
          <w:sz w:val="32"/>
          <w:szCs w:val="32"/>
        </w:rPr>
        <w:t>提供企业自主申报享受研发费用加计扣除政策相关情况</w:t>
      </w:r>
      <w:r>
        <w:rPr>
          <w:rFonts w:hint="default" w:ascii="Times New Roman" w:hAnsi="Times New Roman" w:eastAsia="方正仿宋_GBK" w:cs="Times New Roman"/>
          <w:b w:val="0"/>
          <w:bCs w:val="0"/>
          <w:color w:val="auto"/>
          <w:sz w:val="32"/>
          <w:szCs w:val="32"/>
          <w:shd w:val="clear" w:color="auto" w:fill="FFFFFF"/>
        </w:rPr>
        <w:t>。</w:t>
      </w:r>
    </w:p>
    <w:p>
      <w:pPr>
        <w:keepNext w:val="0"/>
        <w:keepLines w:val="0"/>
        <w:pageBreakBefore w:val="0"/>
        <w:widowControl w:val="0"/>
        <w:kinsoku/>
        <w:overflowPunct/>
        <w:topLinePunct w:val="0"/>
        <w:autoSpaceDE/>
        <w:autoSpaceDN/>
        <w:bidi w:val="0"/>
        <w:adjustRightInd w:val="0"/>
        <w:snapToGrid w:val="0"/>
        <w:spacing w:beforeLines="0" w:afterLines="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市统计局负责</w:t>
      </w:r>
      <w:r>
        <w:rPr>
          <w:rFonts w:hint="default" w:ascii="Times New Roman" w:hAnsi="Times New Roman" w:eastAsia="方正仿宋_GBK" w:cs="Times New Roman"/>
          <w:b w:val="0"/>
          <w:bCs w:val="0"/>
          <w:color w:val="auto"/>
          <w:kern w:val="0"/>
          <w:sz w:val="32"/>
          <w:szCs w:val="32"/>
          <w:lang w:val="zh-CN"/>
        </w:rPr>
        <w:t>组织企业依法依规报送研发经费投入数据，提供上年度</w:t>
      </w:r>
      <w:r>
        <w:rPr>
          <w:rFonts w:hint="default" w:ascii="Times New Roman" w:hAnsi="Times New Roman" w:eastAsia="方正仿宋_GBK" w:cs="Times New Roman"/>
          <w:b w:val="0"/>
          <w:bCs w:val="0"/>
          <w:color w:val="auto"/>
          <w:sz w:val="32"/>
          <w:szCs w:val="32"/>
          <w:shd w:val="clear" w:color="auto" w:fill="FFFFFF"/>
        </w:rPr>
        <w:t>企业研究开发费用报统相关情况</w:t>
      </w:r>
      <w:r>
        <w:rPr>
          <w:rFonts w:hint="default" w:ascii="Times New Roman" w:hAnsi="Times New Roman" w:eastAsia="方正仿宋_GBK" w:cs="Times New Roman"/>
          <w:b w:val="0"/>
          <w:bCs w:val="0"/>
          <w:color w:val="auto"/>
          <w:sz w:val="32"/>
          <w:szCs w:val="32"/>
        </w:rPr>
        <w:t>。</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rPr>
        <w:t>市金融监管局负责推进</w:t>
      </w:r>
      <w:r>
        <w:rPr>
          <w:rFonts w:hint="default" w:ascii="Times New Roman" w:hAnsi="Times New Roman" w:eastAsia="方正仿宋_GBK" w:cs="Times New Roman"/>
          <w:b w:val="0"/>
          <w:bCs w:val="0"/>
          <w:color w:val="auto"/>
          <w:kern w:val="2"/>
          <w:sz w:val="32"/>
          <w:szCs w:val="32"/>
          <w:lang w:val="zh-CN"/>
        </w:rPr>
        <w:t>金融机构和建立研发准备金制度的企业深度合作，积极利用各种投融资平台，拓展企业研发投入的融资渠道。</w:t>
      </w:r>
    </w:p>
    <w:p>
      <w:pPr>
        <w:pStyle w:val="4"/>
        <w:keepNext w:val="0"/>
        <w:keepLines w:val="0"/>
        <w:pageBreakBefore w:val="0"/>
        <w:widowControl w:val="0"/>
        <w:numPr>
          <w:ilvl w:val="0"/>
          <w:numId w:val="1"/>
        </w:numPr>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jc w:val="center"/>
        <w:outlineLvl w:val="9"/>
        <w:rPr>
          <w:rFonts w:hint="default" w:ascii="Times New Roman" w:hAnsi="Times New Roman" w:eastAsia="方正黑体_GBK" w:cs="Times New Roman"/>
          <w:b w:val="0"/>
          <w:bCs w:val="0"/>
          <w:color w:val="auto"/>
          <w:kern w:val="2"/>
          <w:sz w:val="32"/>
          <w:szCs w:val="32"/>
        </w:rPr>
      </w:pPr>
      <w:r>
        <w:rPr>
          <w:rFonts w:hint="default" w:ascii="Times New Roman" w:hAnsi="Times New Roman" w:eastAsia="方正黑体_GBK" w:cs="Times New Roman"/>
          <w:b w:val="0"/>
          <w:bCs w:val="0"/>
          <w:color w:val="auto"/>
          <w:kern w:val="2"/>
          <w:sz w:val="32"/>
          <w:szCs w:val="32"/>
        </w:rPr>
        <w:t xml:space="preserve"> 补助条件和标准</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Style w:val="6"/>
          <w:rFonts w:hint="default" w:ascii="Times New Roman" w:hAnsi="Times New Roman" w:eastAsia="方正仿宋_GBK" w:cs="Times New Roman"/>
          <w:b w:val="0"/>
          <w:bCs w:val="0"/>
          <w:color w:val="auto"/>
          <w:sz w:val="32"/>
          <w:szCs w:val="32"/>
        </w:rPr>
        <w:t>第六条</w:t>
      </w:r>
      <w:r>
        <w:rPr>
          <w:rFonts w:hint="default" w:ascii="Times New Roman" w:hAnsi="Times New Roman" w:eastAsia="方正仿宋_GBK" w:cs="Times New Roman"/>
          <w:b w:val="0"/>
          <w:bCs w:val="0"/>
          <w:color w:val="auto"/>
          <w:kern w:val="2"/>
          <w:sz w:val="32"/>
          <w:szCs w:val="32"/>
        </w:rPr>
        <w:t>　补助条件。</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rPr>
        <w:t>（一）</w:t>
      </w:r>
      <w:r>
        <w:rPr>
          <w:rFonts w:hint="default" w:ascii="Times New Roman" w:hAnsi="Times New Roman" w:eastAsia="方正仿宋_GBK" w:cs="Times New Roman"/>
          <w:b w:val="0"/>
          <w:bCs w:val="0"/>
          <w:color w:val="auto"/>
          <w:sz w:val="32"/>
          <w:szCs w:val="32"/>
          <w:shd w:val="clear" w:color="auto" w:fill="FFFFFF"/>
        </w:rPr>
        <w:t>重庆市内注册，具有独立法人资格的规模以上工业企业、</w:t>
      </w:r>
      <w:r>
        <w:rPr>
          <w:rFonts w:hint="default" w:ascii="Times New Roman" w:hAnsi="Times New Roman" w:eastAsia="方正仿宋_GBK" w:cs="Times New Roman"/>
          <w:b w:val="0"/>
          <w:bCs w:val="0"/>
          <w:color w:val="auto"/>
          <w:kern w:val="2"/>
          <w:sz w:val="32"/>
          <w:szCs w:val="32"/>
          <w:lang w:val="zh-CN"/>
        </w:rPr>
        <w:t>大中型软件和信息技术服务业企业、</w:t>
      </w:r>
      <w:r>
        <w:rPr>
          <w:rFonts w:hint="default" w:ascii="Times New Roman" w:hAnsi="Times New Roman" w:eastAsia="方正仿宋_GBK" w:cs="Times New Roman"/>
          <w:b w:val="0"/>
          <w:bCs w:val="0"/>
          <w:color w:val="auto"/>
          <w:sz w:val="32"/>
          <w:szCs w:val="32"/>
        </w:rPr>
        <w:t>大中型科学研究和技术服务业企业</w:t>
      </w:r>
      <w:r>
        <w:rPr>
          <w:rFonts w:hint="default" w:ascii="Times New Roman" w:hAnsi="Times New Roman" w:eastAsia="方正仿宋_GBK" w:cs="Times New Roman"/>
          <w:b w:val="0"/>
          <w:bCs w:val="0"/>
          <w:color w:val="auto"/>
          <w:sz w:val="32"/>
          <w:szCs w:val="32"/>
          <w:shd w:val="clear" w:color="auto" w:fill="FFFFFF"/>
        </w:rPr>
        <w:t>。</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val="0"/>
        <w:snapToGrid w:val="0"/>
        <w:spacing w:beforeLines="0" w:afterLines="0" w:line="600" w:lineRule="atLeast"/>
        <w:ind w:left="0" w:leftChars="0" w:right="0" w:rightChars="0" w:firstLine="640" w:firstLineChars="200"/>
        <w:jc w:val="both"/>
        <w:textAlignment w:val="baseline"/>
        <w:outlineLvl w:val="9"/>
        <w:rPr>
          <w:rFonts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（二）企业按统计部门要求如实进行了研究开发费用报统。</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rPr>
        <w:t>（三）企业已</w:t>
      </w:r>
      <w:r>
        <w:rPr>
          <w:rFonts w:ascii="Times New Roman" w:hAnsi="Times New Roman" w:eastAsia="方正仿宋_GBK" w:cs="Times New Roman"/>
          <w:b w:val="0"/>
          <w:bCs w:val="0"/>
          <w:color w:val="auto"/>
          <w:kern w:val="2"/>
          <w:sz w:val="32"/>
          <w:szCs w:val="32"/>
        </w:rPr>
        <w:t>向</w:t>
      </w:r>
      <w:r>
        <w:rPr>
          <w:rFonts w:hint="default" w:ascii="Times New Roman" w:hAnsi="Times New Roman" w:eastAsia="方正仿宋_GBK" w:cs="Times New Roman"/>
          <w:b w:val="0"/>
          <w:bCs w:val="0"/>
          <w:color w:val="auto"/>
          <w:kern w:val="2"/>
          <w:sz w:val="32"/>
          <w:szCs w:val="32"/>
        </w:rPr>
        <w:t>税务部门自主申报研发费用</w:t>
      </w:r>
      <w:r>
        <w:rPr>
          <w:rFonts w:hint="default" w:ascii="Times New Roman" w:hAnsi="Times New Roman" w:eastAsia="方正仿宋_GBK" w:cs="Times New Roman"/>
          <w:b w:val="0"/>
          <w:bCs w:val="0"/>
          <w:color w:val="auto"/>
          <w:sz w:val="32"/>
          <w:szCs w:val="32"/>
        </w:rPr>
        <w:t>加计扣除。</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val="0"/>
        <w:snapToGrid w:val="0"/>
        <w:spacing w:beforeLines="0" w:afterLines="0" w:line="600" w:lineRule="atLeast"/>
        <w:ind w:left="0" w:leftChars="0" w:right="0" w:rightChars="0" w:firstLine="640" w:firstLineChars="200"/>
        <w:jc w:val="both"/>
        <w:textAlignment w:val="baseline"/>
        <w:outlineLvl w:val="9"/>
        <w:rPr>
          <w:rFonts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（四）企业已建立研发准备金制度，并按要求将研发准备金制度及年度研发准备金预算金额等研发工作有关情况在重庆市经济信息委研发准备金备案平台上完成备案。</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rPr>
        <w:t>（五）企业开展的研发活动应符合国家产业政策，重点鼓励企业投入到高新技术领域、重点支柱产业转型升级和战略性新兴产业领域。</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hint="default"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rPr>
        <w:t>（六）企业</w:t>
      </w:r>
      <w:r>
        <w:rPr>
          <w:rFonts w:hint="default" w:ascii="Times New Roman" w:hAnsi="Times New Roman" w:eastAsia="方正仿宋_GBK" w:cs="Times New Roman"/>
          <w:b w:val="0"/>
          <w:bCs w:val="0"/>
          <w:color w:val="auto"/>
          <w:kern w:val="2"/>
          <w:sz w:val="32"/>
          <w:szCs w:val="32"/>
          <w:lang w:eastAsia="zh-CN"/>
        </w:rPr>
        <w:t>在相关信用信息</w:t>
      </w:r>
      <w:r>
        <w:rPr>
          <w:rFonts w:hint="default" w:ascii="Times New Roman" w:hAnsi="Times New Roman" w:eastAsia="方正仿宋_GBK" w:cs="Times New Roman"/>
          <w:b w:val="0"/>
          <w:bCs w:val="0"/>
          <w:color w:val="auto"/>
          <w:sz w:val="32"/>
          <w:szCs w:val="32"/>
        </w:rPr>
        <w:t>查询</w:t>
      </w:r>
      <w:r>
        <w:rPr>
          <w:rFonts w:hint="default" w:ascii="Times New Roman" w:hAnsi="Times New Roman" w:eastAsia="方正仿宋_GBK" w:cs="Times New Roman"/>
          <w:b w:val="0"/>
          <w:bCs w:val="0"/>
          <w:color w:val="auto"/>
          <w:sz w:val="32"/>
          <w:szCs w:val="32"/>
          <w:lang w:eastAsia="zh-CN"/>
        </w:rPr>
        <w:t>之日</w:t>
      </w:r>
      <w:r>
        <w:rPr>
          <w:rFonts w:hint="default" w:ascii="Times New Roman" w:hAnsi="Times New Roman" w:eastAsia="方正仿宋_GBK" w:cs="Times New Roman"/>
          <w:b w:val="0"/>
          <w:bCs w:val="0"/>
          <w:color w:val="auto"/>
          <w:kern w:val="2"/>
          <w:sz w:val="32"/>
          <w:szCs w:val="32"/>
        </w:rPr>
        <w:t>未列入失信联合惩戒对象名单，且在同一申报方向未获得市级其他财政经费支持。</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Style w:val="6"/>
          <w:rFonts w:hint="default" w:ascii="Times New Roman" w:hAnsi="Times New Roman" w:eastAsia="方正仿宋_GBK" w:cs="Times New Roman"/>
          <w:b w:val="0"/>
          <w:bCs w:val="0"/>
          <w:color w:val="auto"/>
          <w:sz w:val="32"/>
          <w:szCs w:val="32"/>
        </w:rPr>
      </w:pPr>
      <w:r>
        <w:rPr>
          <w:rStyle w:val="6"/>
          <w:rFonts w:hint="default" w:ascii="Times New Roman" w:hAnsi="Times New Roman" w:eastAsia="方正仿宋_GBK" w:cs="Times New Roman"/>
          <w:b w:val="0"/>
          <w:bCs w:val="0"/>
          <w:color w:val="auto"/>
          <w:sz w:val="32"/>
          <w:szCs w:val="32"/>
        </w:rPr>
        <w:t>第七条  补助依据。</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rPr>
        <w:t>企业申报</w:t>
      </w:r>
      <w:r>
        <w:rPr>
          <w:rFonts w:hint="default" w:ascii="Times New Roman" w:hAnsi="Times New Roman" w:eastAsia="方正仿宋_GBK" w:cs="Times New Roman"/>
          <w:b w:val="0"/>
          <w:bCs w:val="0"/>
          <w:color w:val="auto"/>
          <w:sz w:val="32"/>
          <w:szCs w:val="32"/>
        </w:rPr>
        <w:t>享受研发费用加计扣除政策情况</w:t>
      </w:r>
      <w:r>
        <w:rPr>
          <w:rFonts w:hint="default" w:ascii="Times New Roman" w:hAnsi="Times New Roman" w:eastAsia="方正仿宋_GBK" w:cs="Times New Roman"/>
          <w:b w:val="0"/>
          <w:bCs w:val="0"/>
          <w:color w:val="auto"/>
          <w:kern w:val="2"/>
          <w:sz w:val="32"/>
          <w:szCs w:val="32"/>
        </w:rPr>
        <w:t>。</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Style w:val="6"/>
          <w:rFonts w:ascii="Times New Roman" w:hAnsi="Times New Roman" w:eastAsia="方正仿宋_GBK" w:cs="Times New Roman"/>
          <w:b w:val="0"/>
          <w:bCs w:val="0"/>
          <w:color w:val="auto"/>
          <w:sz w:val="32"/>
          <w:szCs w:val="32"/>
        </w:rPr>
      </w:pPr>
      <w:r>
        <w:rPr>
          <w:rStyle w:val="6"/>
          <w:rFonts w:hint="default" w:ascii="Times New Roman" w:hAnsi="Times New Roman" w:eastAsia="方正仿宋_GBK" w:cs="Times New Roman"/>
          <w:b w:val="0"/>
          <w:bCs w:val="0"/>
          <w:color w:val="auto"/>
          <w:sz w:val="32"/>
          <w:szCs w:val="32"/>
        </w:rPr>
        <w:t>第八条  补助标准。</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对符合补助条件且研发投入强度达到我市同行业平均水平的企业，按照研发投入存量不高于3%、增量不高于</w:t>
      </w:r>
      <w:r>
        <w:rPr>
          <w:rFonts w:ascii="Times New Roman" w:hAnsi="Times New Roman" w:eastAsia="方正仿宋_GBK" w:cs="Times New Roman"/>
          <w:b w:val="0"/>
          <w:bCs w:val="0"/>
          <w:color w:val="auto"/>
          <w:sz w:val="32"/>
          <w:szCs w:val="32"/>
        </w:rPr>
        <w:t>10</w:t>
      </w:r>
      <w:r>
        <w:rPr>
          <w:rFonts w:hint="default" w:ascii="Times New Roman" w:hAnsi="Times New Roman" w:eastAsia="方正仿宋_GBK" w:cs="Times New Roman"/>
          <w:b w:val="0"/>
          <w:bCs w:val="0"/>
          <w:color w:val="auto"/>
          <w:sz w:val="32"/>
          <w:szCs w:val="32"/>
        </w:rPr>
        <w:t>%的比例给予后补助，</w:t>
      </w:r>
      <w:r>
        <w:rPr>
          <w:rFonts w:ascii="Times New Roman" w:hAnsi="Times New Roman" w:eastAsia="方正仿宋_GBK" w:cs="Times New Roman"/>
          <w:b w:val="0"/>
          <w:bCs w:val="0"/>
          <w:color w:val="auto"/>
          <w:sz w:val="32"/>
          <w:szCs w:val="32"/>
        </w:rPr>
        <w:t>具体补助比例根据</w:t>
      </w:r>
      <w:r>
        <w:rPr>
          <w:rFonts w:hint="default" w:ascii="Times New Roman" w:hAnsi="Times New Roman" w:eastAsia="方正仿宋_GBK" w:cs="Times New Roman"/>
          <w:b w:val="0"/>
          <w:bCs w:val="0"/>
          <w:color w:val="auto"/>
          <w:sz w:val="32"/>
          <w:szCs w:val="32"/>
        </w:rPr>
        <w:t>年度</w:t>
      </w:r>
      <w:r>
        <w:rPr>
          <w:rFonts w:ascii="Times New Roman" w:hAnsi="Times New Roman" w:eastAsia="方正仿宋_GBK" w:cs="Times New Roman"/>
          <w:b w:val="0"/>
          <w:bCs w:val="0"/>
          <w:color w:val="auto"/>
          <w:sz w:val="32"/>
          <w:szCs w:val="32"/>
        </w:rPr>
        <w:t>资金预算</w:t>
      </w:r>
      <w:r>
        <w:rPr>
          <w:rFonts w:hint="default" w:ascii="Times New Roman" w:hAnsi="Times New Roman" w:eastAsia="方正仿宋_GBK" w:cs="Times New Roman"/>
          <w:b w:val="0"/>
          <w:bCs w:val="0"/>
          <w:color w:val="auto"/>
          <w:sz w:val="32"/>
          <w:szCs w:val="32"/>
        </w:rPr>
        <w:t>和企业申报</w:t>
      </w:r>
      <w:r>
        <w:rPr>
          <w:rFonts w:ascii="Times New Roman" w:hAnsi="Times New Roman" w:eastAsia="方正仿宋_GBK" w:cs="Times New Roman"/>
          <w:b w:val="0"/>
          <w:bCs w:val="0"/>
          <w:color w:val="auto"/>
          <w:sz w:val="32"/>
          <w:szCs w:val="32"/>
        </w:rPr>
        <w:t>情况确定</w:t>
      </w:r>
      <w:r>
        <w:rPr>
          <w:rFonts w:hint="default" w:ascii="Times New Roman" w:hAnsi="Times New Roman" w:eastAsia="方正仿宋_GBK" w:cs="Times New Roman"/>
          <w:b w:val="0"/>
          <w:bCs w:val="0"/>
          <w:color w:val="auto"/>
          <w:sz w:val="32"/>
          <w:szCs w:val="32"/>
        </w:rPr>
        <w:t>。</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spacing w:val="-4"/>
          <w:kern w:val="2"/>
          <w:sz w:val="32"/>
          <w:szCs w:val="32"/>
        </w:rPr>
      </w:pPr>
      <w:r>
        <w:rPr>
          <w:rFonts w:hint="default" w:ascii="Times New Roman" w:hAnsi="Times New Roman" w:eastAsia="方正仿宋_GBK" w:cs="Times New Roman"/>
          <w:b w:val="0"/>
          <w:bCs w:val="0"/>
          <w:color w:val="auto"/>
          <w:sz w:val="32"/>
          <w:szCs w:val="32"/>
        </w:rPr>
        <w:t>单个企业获得的补助金额不超过</w:t>
      </w:r>
      <w:r>
        <w:rPr>
          <w:rFonts w:hint="default" w:ascii="Times New Roman" w:hAnsi="Times New Roman" w:eastAsia="方正仿宋_GBK" w:cs="Times New Roman"/>
          <w:b w:val="0"/>
          <w:bCs w:val="0"/>
          <w:color w:val="auto"/>
          <w:spacing w:val="-4"/>
          <w:kern w:val="2"/>
          <w:sz w:val="32"/>
          <w:szCs w:val="32"/>
        </w:rPr>
        <w:t>3000万元。补助金额在5万元以下的，不予补助。</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lang w:val="zh-CN"/>
        </w:rPr>
      </w:pPr>
      <w:r>
        <w:rPr>
          <w:rStyle w:val="6"/>
          <w:rFonts w:hint="default" w:ascii="Times New Roman" w:hAnsi="Times New Roman" w:eastAsia="方正仿宋_GBK" w:cs="Times New Roman"/>
          <w:b w:val="0"/>
          <w:bCs w:val="0"/>
          <w:color w:val="auto"/>
          <w:sz w:val="32"/>
          <w:szCs w:val="32"/>
        </w:rPr>
        <w:t>第九条</w:t>
      </w:r>
      <w:r>
        <w:rPr>
          <w:rFonts w:hint="default" w:ascii="Times New Roman" w:hAnsi="Times New Roman" w:eastAsia="方正仿宋_GBK" w:cs="Times New Roman"/>
          <w:b w:val="0"/>
          <w:bCs w:val="0"/>
          <w:color w:val="auto"/>
          <w:kern w:val="2"/>
          <w:sz w:val="32"/>
          <w:szCs w:val="32"/>
          <w:lang w:val="zh-CN"/>
        </w:rPr>
        <w:t xml:space="preserve">  申报补助的企业应提供以下材料:</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rPr>
        <w:t>（一）《企业研发准备金补助资金申请表》；</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rPr>
        <w:t>（二）企业在统计联网直报平台上填报的《企业研究开发项目情况》和《企业研究开发活动及相关情况》；</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2"/>
          <w:sz w:val="32"/>
          <w:szCs w:val="32"/>
        </w:rPr>
        <w:t>（三）企业向税务部门申报享受研发费用加计扣除政策提交的相关表格；</w:t>
      </w:r>
    </w:p>
    <w:p>
      <w:pPr>
        <w:keepNext w:val="0"/>
        <w:keepLines w:val="0"/>
        <w:pageBreakBefore w:val="0"/>
        <w:kinsoku/>
        <w:overflowPunct/>
        <w:topLinePunct w:val="0"/>
        <w:autoSpaceDE/>
        <w:autoSpaceDN/>
        <w:bidi w:val="0"/>
        <w:adjustRightInd w:val="0"/>
        <w:snapToGrid w:val="0"/>
        <w:spacing w:beforeLines="0" w:afterLines="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（四）申报资料真实性承诺书；</w:t>
      </w:r>
    </w:p>
    <w:p>
      <w:pPr>
        <w:keepNext w:val="0"/>
        <w:keepLines w:val="0"/>
        <w:pageBreakBefore w:val="0"/>
        <w:kinsoku/>
        <w:overflowPunct/>
        <w:topLinePunct w:val="0"/>
        <w:autoSpaceDE/>
        <w:autoSpaceDN/>
        <w:bidi w:val="0"/>
        <w:adjustRightInd w:val="0"/>
        <w:snapToGrid w:val="0"/>
        <w:spacing w:beforeLines="0" w:afterLines="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（五）相关资质及其他证明材料。</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jc w:val="center"/>
        <w:outlineLvl w:val="9"/>
        <w:rPr>
          <w:rFonts w:ascii="Times New Roman" w:hAnsi="Times New Roman" w:eastAsia="方正仿宋_GBK" w:cs="Times New Roman"/>
          <w:b w:val="0"/>
          <w:bCs w:val="0"/>
          <w:color w:val="auto"/>
          <w:kern w:val="2"/>
          <w:sz w:val="32"/>
          <w:szCs w:val="32"/>
        </w:rPr>
      </w:pPr>
      <w:r>
        <w:rPr>
          <w:rFonts w:hint="default" w:ascii="Times New Roman" w:hAnsi="Times New Roman" w:eastAsia="方正黑体_GBK" w:cs="Times New Roman"/>
          <w:b w:val="0"/>
          <w:bCs w:val="0"/>
          <w:color w:val="auto"/>
          <w:kern w:val="2"/>
          <w:sz w:val="32"/>
          <w:szCs w:val="32"/>
        </w:rPr>
        <w:t>第三章  补助程序</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Style w:val="6"/>
          <w:rFonts w:hint="default" w:ascii="Times New Roman" w:hAnsi="Times New Roman" w:eastAsia="方正仿宋_GBK" w:cs="Times New Roman"/>
          <w:b w:val="0"/>
          <w:bCs w:val="0"/>
          <w:color w:val="auto"/>
          <w:sz w:val="32"/>
          <w:szCs w:val="32"/>
        </w:rPr>
        <w:t>第十条</w:t>
      </w:r>
      <w:r>
        <w:rPr>
          <w:rFonts w:hint="default" w:ascii="Times New Roman" w:hAnsi="Times New Roman" w:eastAsia="方正仿宋_GBK" w:cs="Times New Roman"/>
          <w:b w:val="0"/>
          <w:bCs w:val="0"/>
          <w:color w:val="auto"/>
          <w:kern w:val="2"/>
          <w:sz w:val="32"/>
          <w:szCs w:val="32"/>
        </w:rPr>
        <w:t>　申报通知的发布。市经济信息委会同市财政局共同发布当年度申报通知。</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Style w:val="6"/>
          <w:rFonts w:hint="default" w:ascii="Times New Roman" w:hAnsi="Times New Roman" w:eastAsia="方正仿宋_GBK" w:cs="Times New Roman"/>
          <w:b w:val="0"/>
          <w:bCs w:val="0"/>
          <w:color w:val="auto"/>
          <w:sz w:val="32"/>
          <w:szCs w:val="32"/>
        </w:rPr>
        <w:t xml:space="preserve">第十一条  </w:t>
      </w:r>
      <w:r>
        <w:rPr>
          <w:rFonts w:hint="default" w:ascii="Times New Roman" w:hAnsi="Times New Roman" w:eastAsia="方正仿宋_GBK" w:cs="Times New Roman"/>
          <w:b w:val="0"/>
          <w:bCs w:val="0"/>
          <w:color w:val="auto"/>
          <w:kern w:val="2"/>
          <w:sz w:val="32"/>
          <w:szCs w:val="32"/>
        </w:rPr>
        <w:t>企业申报流程及要求。企业按照当年度申报通知要求准备申报材料，并在规定时间内报送到所在区（县）经济信息委（两江新区、万盛经开区报送到产业主管部门）。中央驻渝企业及市属企业按照属地原则，向所在区（县）经济信息委申报。</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Style w:val="6"/>
          <w:rFonts w:hint="default" w:ascii="Times New Roman" w:hAnsi="Times New Roman" w:eastAsia="方正仿宋_GBK" w:cs="Times New Roman"/>
          <w:b w:val="0"/>
          <w:bCs w:val="0"/>
          <w:color w:val="auto"/>
          <w:sz w:val="32"/>
          <w:szCs w:val="32"/>
        </w:rPr>
        <w:t xml:space="preserve">第十二条 </w:t>
      </w:r>
      <w:r>
        <w:rPr>
          <w:rStyle w:val="6"/>
          <w:rFonts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kern w:val="2"/>
          <w:sz w:val="32"/>
          <w:szCs w:val="32"/>
        </w:rPr>
        <w:t>初审。申报受理截止后，各区（县）经济信息委（两江新区、万盛经开区产业主管部门）</w:t>
      </w:r>
      <w:r>
        <w:rPr>
          <w:rFonts w:hint="default" w:ascii="Times New Roman" w:hAnsi="Times New Roman" w:eastAsia="方正仿宋_GBK" w:cs="Times New Roman"/>
          <w:b w:val="0"/>
          <w:bCs w:val="0"/>
          <w:color w:val="auto"/>
          <w:spacing w:val="-4"/>
          <w:kern w:val="2"/>
          <w:sz w:val="32"/>
          <w:szCs w:val="32"/>
        </w:rPr>
        <w:t>会同</w:t>
      </w:r>
      <w:r>
        <w:rPr>
          <w:rFonts w:hint="default" w:ascii="Times New Roman" w:hAnsi="Times New Roman" w:eastAsia="方正仿宋_GBK" w:cs="Times New Roman"/>
          <w:b w:val="0"/>
          <w:bCs w:val="0"/>
          <w:color w:val="auto"/>
          <w:kern w:val="2"/>
          <w:sz w:val="32"/>
          <w:szCs w:val="32"/>
        </w:rPr>
        <w:t>同级税务</w:t>
      </w:r>
      <w:r>
        <w:rPr>
          <w:rFonts w:ascii="Times New Roman" w:hAnsi="Times New Roman" w:eastAsia="方正仿宋_GBK" w:cs="Times New Roman"/>
          <w:b w:val="0"/>
          <w:bCs w:val="0"/>
          <w:color w:val="auto"/>
          <w:kern w:val="2"/>
          <w:sz w:val="32"/>
          <w:szCs w:val="32"/>
        </w:rPr>
        <w:t>、统计部门</w:t>
      </w:r>
      <w:r>
        <w:rPr>
          <w:rFonts w:hint="default" w:ascii="Times New Roman" w:hAnsi="Times New Roman" w:eastAsia="方正仿宋_GBK" w:cs="Times New Roman"/>
          <w:b w:val="0"/>
          <w:bCs w:val="0"/>
          <w:color w:val="auto"/>
          <w:kern w:val="2"/>
          <w:sz w:val="32"/>
          <w:szCs w:val="32"/>
        </w:rPr>
        <w:t>对企业是否符合补助条件进行审核，汇总上报市经济信息委。</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Style w:val="6"/>
          <w:rFonts w:hint="default" w:ascii="Times New Roman" w:hAnsi="Times New Roman" w:eastAsia="方正仿宋_GBK" w:cs="Times New Roman"/>
          <w:b w:val="0"/>
          <w:bCs w:val="0"/>
          <w:color w:val="auto"/>
          <w:sz w:val="32"/>
          <w:szCs w:val="32"/>
        </w:rPr>
        <w:t>第十三条</w:t>
      </w:r>
      <w:r>
        <w:rPr>
          <w:rFonts w:hint="default" w:ascii="Times New Roman" w:hAnsi="Times New Roman" w:eastAsia="方正仿宋_GBK" w:cs="Times New Roman"/>
          <w:b w:val="0"/>
          <w:bCs w:val="0"/>
          <w:color w:val="auto"/>
          <w:kern w:val="2"/>
          <w:sz w:val="32"/>
          <w:szCs w:val="32"/>
        </w:rPr>
        <w:t xml:space="preserve">  复核。</w:t>
      </w:r>
      <w:r>
        <w:rPr>
          <w:rFonts w:hint="default" w:ascii="Times New Roman" w:hAnsi="Times New Roman" w:eastAsia="方正仿宋_GBK" w:cs="Times New Roman"/>
          <w:b w:val="0"/>
          <w:bCs w:val="0"/>
          <w:color w:val="auto"/>
          <w:sz w:val="32"/>
          <w:szCs w:val="32"/>
          <w:lang w:val="zh-CN"/>
        </w:rPr>
        <w:t>市经济信息委</w:t>
      </w:r>
      <w:r>
        <w:rPr>
          <w:rFonts w:hint="default" w:ascii="Times New Roman" w:hAnsi="Times New Roman" w:eastAsia="方正仿宋_GBK" w:cs="Times New Roman"/>
          <w:b w:val="0"/>
          <w:bCs w:val="0"/>
          <w:color w:val="auto"/>
          <w:kern w:val="2"/>
          <w:sz w:val="32"/>
          <w:szCs w:val="32"/>
        </w:rPr>
        <w:t>会同市科技局、市税务</w:t>
      </w:r>
      <w:r>
        <w:rPr>
          <w:rFonts w:hint="default" w:ascii="Times New Roman" w:hAnsi="Times New Roman" w:eastAsia="方正仿宋_GBK" w:cs="Times New Roman"/>
          <w:b w:val="0"/>
          <w:bCs w:val="0"/>
          <w:color w:val="auto"/>
          <w:spacing w:val="-6"/>
          <w:kern w:val="2"/>
          <w:sz w:val="32"/>
          <w:szCs w:val="32"/>
        </w:rPr>
        <w:t>局、市统计局和市金融监管局等部门</w:t>
      </w:r>
      <w:r>
        <w:rPr>
          <w:rFonts w:hint="default" w:ascii="Times New Roman" w:hAnsi="Times New Roman" w:eastAsia="方正仿宋_GBK" w:cs="Times New Roman"/>
          <w:b w:val="0"/>
          <w:bCs w:val="0"/>
          <w:color w:val="auto"/>
          <w:sz w:val="32"/>
          <w:szCs w:val="32"/>
          <w:lang w:val="zh-CN"/>
        </w:rPr>
        <w:t>对汇总的企业研发投入相关资料进行复核</w:t>
      </w:r>
      <w:r>
        <w:rPr>
          <w:rFonts w:hint="default" w:ascii="Times New Roman" w:hAnsi="Times New Roman" w:eastAsia="方正仿宋_GBK" w:cs="Times New Roman"/>
          <w:b w:val="0"/>
          <w:bCs w:val="0"/>
          <w:color w:val="auto"/>
          <w:kern w:val="2"/>
          <w:sz w:val="32"/>
          <w:szCs w:val="32"/>
        </w:rPr>
        <w:t>。</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spacing w:val="-6"/>
          <w:kern w:val="2"/>
          <w:sz w:val="32"/>
          <w:szCs w:val="32"/>
        </w:rPr>
      </w:pPr>
      <w:r>
        <w:rPr>
          <w:rStyle w:val="6"/>
          <w:rFonts w:hint="default" w:ascii="Times New Roman" w:hAnsi="Times New Roman" w:eastAsia="方正仿宋_GBK" w:cs="Times New Roman"/>
          <w:b w:val="0"/>
          <w:bCs w:val="0"/>
          <w:color w:val="auto"/>
          <w:sz w:val="32"/>
          <w:szCs w:val="32"/>
        </w:rPr>
        <w:t xml:space="preserve">第十四条  </w:t>
      </w:r>
      <w:r>
        <w:rPr>
          <w:rFonts w:hint="default" w:ascii="Times New Roman" w:hAnsi="Times New Roman" w:eastAsia="方正仿宋_GBK" w:cs="Times New Roman"/>
          <w:b w:val="0"/>
          <w:bCs w:val="0"/>
          <w:color w:val="auto"/>
          <w:kern w:val="2"/>
          <w:sz w:val="32"/>
          <w:szCs w:val="32"/>
        </w:rPr>
        <w:t>确定补助</w:t>
      </w:r>
      <w:r>
        <w:rPr>
          <w:rFonts w:ascii="Times New Roman" w:hAnsi="Times New Roman" w:eastAsia="方正仿宋_GBK" w:cs="Times New Roman"/>
          <w:b w:val="0"/>
          <w:bCs w:val="0"/>
          <w:color w:val="auto"/>
          <w:kern w:val="2"/>
          <w:sz w:val="32"/>
          <w:szCs w:val="32"/>
        </w:rPr>
        <w:t>计划</w:t>
      </w:r>
      <w:r>
        <w:rPr>
          <w:rFonts w:hint="default" w:ascii="Times New Roman" w:hAnsi="Times New Roman" w:eastAsia="方正仿宋_GBK" w:cs="Times New Roman"/>
          <w:b w:val="0"/>
          <w:bCs w:val="0"/>
          <w:color w:val="auto"/>
          <w:kern w:val="2"/>
          <w:sz w:val="32"/>
          <w:szCs w:val="32"/>
        </w:rPr>
        <w:t>。市经济信息委会同市财政局，</w:t>
      </w:r>
      <w:r>
        <w:rPr>
          <w:rFonts w:ascii="Times New Roman" w:hAnsi="Times New Roman" w:eastAsia="方正仿宋_GBK" w:cs="Times New Roman"/>
          <w:b w:val="0"/>
          <w:bCs w:val="0"/>
          <w:color w:val="auto"/>
          <w:kern w:val="2"/>
          <w:sz w:val="32"/>
          <w:szCs w:val="32"/>
        </w:rPr>
        <w:t>根据复核结果</w:t>
      </w:r>
      <w:r>
        <w:rPr>
          <w:rFonts w:hint="default" w:ascii="Times New Roman" w:hAnsi="Times New Roman" w:eastAsia="方正仿宋_GBK" w:cs="Times New Roman"/>
          <w:b w:val="0"/>
          <w:bCs w:val="0"/>
          <w:color w:val="auto"/>
          <w:sz w:val="32"/>
          <w:szCs w:val="32"/>
          <w:lang w:val="zh-CN"/>
        </w:rPr>
        <w:t>确定企业研发准备金补助资金拟补助计划</w:t>
      </w:r>
      <w:r>
        <w:rPr>
          <w:rFonts w:hint="default" w:ascii="Times New Roman" w:hAnsi="Times New Roman" w:eastAsia="方正仿宋_GBK" w:cs="Times New Roman"/>
          <w:b w:val="0"/>
          <w:bCs w:val="0"/>
          <w:color w:val="auto"/>
          <w:kern w:val="2"/>
          <w:sz w:val="32"/>
          <w:szCs w:val="32"/>
        </w:rPr>
        <w:t>。</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spacing w:val="-4"/>
          <w:kern w:val="2"/>
          <w:sz w:val="32"/>
          <w:szCs w:val="32"/>
        </w:rPr>
      </w:pPr>
      <w:r>
        <w:rPr>
          <w:rFonts w:hint="default" w:ascii="Times New Roman" w:hAnsi="Times New Roman" w:eastAsia="方正仿宋_GBK" w:cs="Times New Roman"/>
          <w:b w:val="0"/>
          <w:bCs w:val="0"/>
          <w:color w:val="auto"/>
          <w:kern w:val="2"/>
          <w:sz w:val="32"/>
          <w:szCs w:val="32"/>
        </w:rPr>
        <w:t>第十五条  网上公示。市经济信息委对经审定的拟补助计划按程序向全社会进行公示。对</w:t>
      </w:r>
      <w:r>
        <w:rPr>
          <w:rFonts w:hint="default" w:ascii="Times New Roman" w:hAnsi="Times New Roman" w:eastAsia="方正仿宋_GBK" w:cs="Times New Roman"/>
          <w:b w:val="0"/>
          <w:bCs w:val="0"/>
          <w:color w:val="auto"/>
          <w:spacing w:val="-4"/>
          <w:kern w:val="2"/>
          <w:sz w:val="32"/>
          <w:szCs w:val="32"/>
        </w:rPr>
        <w:t>公示无异议的项目，市经济信息委、市财政局分别下达项目计划和资金文件。对公示有异议的项目，由</w:t>
      </w:r>
      <w:r>
        <w:rPr>
          <w:rFonts w:hint="default" w:ascii="Times New Roman" w:hAnsi="Times New Roman" w:eastAsia="方正仿宋_GBK" w:cs="Times New Roman"/>
          <w:b w:val="0"/>
          <w:bCs w:val="0"/>
          <w:color w:val="auto"/>
          <w:kern w:val="2"/>
          <w:sz w:val="32"/>
          <w:szCs w:val="32"/>
        </w:rPr>
        <w:t>市经济信息委牵头启动核查程序，并按相关规定处理。</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spacing w:val="-4"/>
          <w:kern w:val="2"/>
          <w:sz w:val="32"/>
          <w:szCs w:val="32"/>
        </w:rPr>
      </w:pPr>
      <w:r>
        <w:rPr>
          <w:rFonts w:hint="default" w:ascii="Times New Roman" w:hAnsi="Times New Roman" w:eastAsia="方正仿宋_GBK" w:cs="Times New Roman"/>
          <w:b w:val="0"/>
          <w:bCs w:val="0"/>
          <w:color w:val="auto"/>
          <w:kern w:val="2"/>
          <w:sz w:val="32"/>
          <w:szCs w:val="32"/>
        </w:rPr>
        <w:t>第十六条 资金拨付。</w:t>
      </w:r>
      <w:r>
        <w:rPr>
          <w:rFonts w:hint="default" w:ascii="Times New Roman" w:hAnsi="Times New Roman" w:eastAsia="方正仿宋_GBK" w:cs="Times New Roman"/>
          <w:b w:val="0"/>
          <w:bCs w:val="0"/>
          <w:color w:val="auto"/>
          <w:spacing w:val="-4"/>
          <w:kern w:val="2"/>
          <w:sz w:val="32"/>
          <w:szCs w:val="32"/>
        </w:rPr>
        <w:t>市级补助资金通过转移支付统一下达区县财政，区县财政收到</w:t>
      </w:r>
      <w:r>
        <w:rPr>
          <w:rFonts w:ascii="Times New Roman" w:hAnsi="Times New Roman" w:eastAsia="方正仿宋_GBK" w:cs="Times New Roman"/>
          <w:b w:val="0"/>
          <w:bCs w:val="0"/>
          <w:color w:val="auto"/>
          <w:spacing w:val="-4"/>
          <w:kern w:val="2"/>
          <w:sz w:val="32"/>
          <w:szCs w:val="32"/>
        </w:rPr>
        <w:t>文件</w:t>
      </w:r>
      <w:r>
        <w:rPr>
          <w:rFonts w:hint="default" w:ascii="Times New Roman" w:hAnsi="Times New Roman" w:eastAsia="方正仿宋_GBK" w:cs="Times New Roman"/>
          <w:b w:val="0"/>
          <w:bCs w:val="0"/>
          <w:color w:val="auto"/>
          <w:spacing w:val="-4"/>
          <w:kern w:val="2"/>
          <w:sz w:val="32"/>
          <w:szCs w:val="32"/>
        </w:rPr>
        <w:t>后</w:t>
      </w:r>
      <w:r>
        <w:rPr>
          <w:rFonts w:ascii="Times New Roman" w:hAnsi="Times New Roman" w:eastAsia="方正仿宋_GBK" w:cs="Times New Roman"/>
          <w:b w:val="0"/>
          <w:bCs w:val="0"/>
          <w:color w:val="auto"/>
          <w:spacing w:val="-4"/>
          <w:kern w:val="2"/>
          <w:sz w:val="32"/>
          <w:szCs w:val="32"/>
        </w:rPr>
        <w:t>30天内拨付</w:t>
      </w:r>
      <w:r>
        <w:rPr>
          <w:rFonts w:hint="default" w:ascii="Times New Roman" w:hAnsi="Times New Roman" w:eastAsia="方正仿宋_GBK" w:cs="Times New Roman"/>
          <w:b w:val="0"/>
          <w:bCs w:val="0"/>
          <w:color w:val="auto"/>
          <w:spacing w:val="-4"/>
          <w:kern w:val="2"/>
          <w:sz w:val="32"/>
          <w:szCs w:val="32"/>
        </w:rPr>
        <w:t>到</w:t>
      </w:r>
      <w:r>
        <w:rPr>
          <w:rFonts w:ascii="Times New Roman" w:hAnsi="Times New Roman" w:eastAsia="方正仿宋_GBK" w:cs="Times New Roman"/>
          <w:b w:val="0"/>
          <w:bCs w:val="0"/>
          <w:color w:val="auto"/>
          <w:spacing w:val="-4"/>
          <w:kern w:val="2"/>
          <w:sz w:val="32"/>
          <w:szCs w:val="32"/>
        </w:rPr>
        <w:t>相关企业</w:t>
      </w:r>
      <w:r>
        <w:rPr>
          <w:rFonts w:hint="default" w:ascii="Times New Roman" w:hAnsi="Times New Roman" w:eastAsia="方正仿宋_GBK" w:cs="Times New Roman"/>
          <w:b w:val="0"/>
          <w:bCs w:val="0"/>
          <w:color w:val="auto"/>
          <w:spacing w:val="-4"/>
          <w:kern w:val="2"/>
          <w:sz w:val="32"/>
          <w:szCs w:val="32"/>
        </w:rPr>
        <w:t>。</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jc w:val="center"/>
        <w:outlineLvl w:val="9"/>
        <w:rPr>
          <w:rFonts w:ascii="Times New Roman" w:hAnsi="Times New Roman" w:eastAsia="方正仿宋_GBK" w:cs="Times New Roman"/>
          <w:b w:val="0"/>
          <w:bCs w:val="0"/>
          <w:color w:val="auto"/>
          <w:kern w:val="2"/>
          <w:sz w:val="32"/>
          <w:szCs w:val="32"/>
        </w:rPr>
      </w:pPr>
      <w:r>
        <w:rPr>
          <w:rFonts w:hint="default" w:ascii="Times New Roman" w:hAnsi="Times New Roman" w:eastAsia="方正黑体_GBK" w:cs="Times New Roman"/>
          <w:b w:val="0"/>
          <w:bCs w:val="0"/>
          <w:color w:val="auto"/>
          <w:kern w:val="2"/>
          <w:sz w:val="32"/>
          <w:szCs w:val="32"/>
        </w:rPr>
        <w:t>第四章  监督检查</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Style w:val="6"/>
          <w:rFonts w:hint="default" w:ascii="Times New Roman" w:hAnsi="Times New Roman" w:eastAsia="方正仿宋_GBK" w:cs="Times New Roman"/>
          <w:b w:val="0"/>
          <w:bCs w:val="0"/>
          <w:color w:val="auto"/>
          <w:sz w:val="32"/>
          <w:szCs w:val="32"/>
        </w:rPr>
        <w:t>第十七条</w:t>
      </w:r>
      <w:r>
        <w:rPr>
          <w:rFonts w:hint="default" w:ascii="Times New Roman" w:hAnsi="Times New Roman" w:eastAsia="方正仿宋_GBK" w:cs="Times New Roman"/>
          <w:b w:val="0"/>
          <w:bCs w:val="0"/>
          <w:color w:val="auto"/>
          <w:kern w:val="2"/>
          <w:sz w:val="32"/>
          <w:szCs w:val="32"/>
        </w:rPr>
        <w:t>　市经济信息委会同市财政局等部门，定期或不定期抽查，或委托区（县）经济信息委、财政局等部门以及第三方机构，对企业研发准备金补助资金的使用管理情况进行督促检查和绩效评估，</w:t>
      </w:r>
      <w:r>
        <w:rPr>
          <w:rFonts w:hint="default" w:ascii="Times New Roman" w:hAnsi="Times New Roman" w:eastAsia="方正仿宋_GBK" w:cs="Times New Roman"/>
          <w:b w:val="0"/>
          <w:bCs w:val="0"/>
          <w:color w:val="auto"/>
          <w:spacing w:val="-4"/>
          <w:kern w:val="2"/>
          <w:sz w:val="32"/>
          <w:szCs w:val="32"/>
        </w:rPr>
        <w:t>提高财政资金使用效益。</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Style w:val="6"/>
          <w:rFonts w:hint="default" w:ascii="Times New Roman" w:hAnsi="Times New Roman" w:eastAsia="方正仿宋_GBK" w:cs="Times New Roman"/>
          <w:b w:val="0"/>
          <w:bCs w:val="0"/>
          <w:color w:val="auto"/>
          <w:sz w:val="32"/>
          <w:szCs w:val="32"/>
        </w:rPr>
        <w:t>第十八条</w:t>
      </w:r>
      <w:r>
        <w:rPr>
          <w:rFonts w:hint="default" w:ascii="Times New Roman" w:hAnsi="Times New Roman" w:eastAsia="方正仿宋_GBK" w:cs="Times New Roman"/>
          <w:b w:val="0"/>
          <w:bCs w:val="0"/>
          <w:color w:val="auto"/>
          <w:kern w:val="2"/>
          <w:sz w:val="32"/>
          <w:szCs w:val="32"/>
        </w:rPr>
        <w:t>　</w:t>
      </w:r>
      <w:r>
        <w:rPr>
          <w:rFonts w:hint="default" w:ascii="Times New Roman" w:hAnsi="Times New Roman" w:eastAsia="方正仿宋_GBK" w:cs="Times New Roman"/>
          <w:b w:val="0"/>
          <w:bCs w:val="0"/>
          <w:color w:val="auto"/>
          <w:spacing w:val="-4"/>
          <w:kern w:val="2"/>
          <w:sz w:val="32"/>
          <w:szCs w:val="32"/>
        </w:rPr>
        <w:t>企业对自身信用状况、研发活动及数据真实性、和违约责任进行书面承诺。企业应加强对研发准备金补助资金的使用管理和会计核算，切实将补助资金用于企业研发活动，并注重发挥好补助资金的经济效益，不得用于非科研项目的基本建设、生产经营、人员待遇等支出，自觉接</w:t>
      </w:r>
      <w:r>
        <w:rPr>
          <w:rFonts w:hint="default" w:ascii="Times New Roman" w:hAnsi="Times New Roman" w:eastAsia="方正仿宋_GBK" w:cs="Times New Roman"/>
          <w:b w:val="0"/>
          <w:bCs w:val="0"/>
          <w:color w:val="auto"/>
          <w:kern w:val="2"/>
          <w:sz w:val="32"/>
          <w:szCs w:val="32"/>
        </w:rPr>
        <w:t>受财政、审计、监察部门的监督检查，严格执行财务规章制度和会计核算办法。</w:t>
      </w:r>
    </w:p>
    <w:p>
      <w:pPr>
        <w:keepNext w:val="0"/>
        <w:keepLines w:val="0"/>
        <w:pageBreakBefore w:val="0"/>
        <w:kinsoku/>
        <w:overflowPunct/>
        <w:topLinePunct w:val="0"/>
        <w:autoSpaceDE/>
        <w:autoSpaceDN/>
        <w:bidi w:val="0"/>
        <w:adjustRightInd w:val="0"/>
        <w:snapToGrid w:val="0"/>
        <w:spacing w:beforeLines="0" w:afterLines="0" w:line="600" w:lineRule="atLeast"/>
        <w:ind w:left="0" w:leftChars="0" w:right="0" w:rightChars="0" w:firstLine="640" w:firstLineChars="200"/>
        <w:jc w:val="both"/>
        <w:outlineLvl w:val="9"/>
        <w:rPr>
          <w:rFonts w:ascii="Times New Roman" w:hAnsi="Times New Roman" w:eastAsia="方正仿宋_GBK" w:cs="Times New Roman"/>
          <w:b w:val="0"/>
          <w:bCs w:val="0"/>
          <w:color w:val="auto"/>
          <w:spacing w:val="-4"/>
          <w:sz w:val="32"/>
          <w:szCs w:val="32"/>
        </w:rPr>
      </w:pPr>
      <w:r>
        <w:rPr>
          <w:rStyle w:val="6"/>
          <w:rFonts w:hint="default" w:ascii="Times New Roman" w:hAnsi="Times New Roman" w:eastAsia="方正仿宋_GBK" w:cs="Times New Roman"/>
          <w:b w:val="0"/>
          <w:bCs w:val="0"/>
          <w:color w:val="auto"/>
          <w:sz w:val="32"/>
          <w:szCs w:val="32"/>
        </w:rPr>
        <w:t>第十九条</w:t>
      </w:r>
      <w:r>
        <w:rPr>
          <w:rFonts w:hint="default" w:ascii="Times New Roman" w:hAnsi="Times New Roman" w:eastAsia="方正仿宋_GBK" w:cs="Times New Roman"/>
          <w:b w:val="0"/>
          <w:bCs w:val="0"/>
          <w:color w:val="auto"/>
          <w:sz w:val="32"/>
          <w:szCs w:val="32"/>
        </w:rPr>
        <w:t>　</w:t>
      </w:r>
      <w:r>
        <w:rPr>
          <w:rFonts w:hint="default" w:ascii="Times New Roman" w:hAnsi="Times New Roman" w:eastAsia="方正仿宋_GBK" w:cs="Times New Roman"/>
          <w:b w:val="0"/>
          <w:bCs w:val="0"/>
          <w:color w:val="auto"/>
          <w:spacing w:val="-4"/>
          <w:sz w:val="32"/>
          <w:szCs w:val="32"/>
        </w:rPr>
        <w:t>任何企业、单位和个人不得骗取、虚报冒领、挤占、截留和挪用补助资金，如有违背，一经查实，</w:t>
      </w:r>
      <w:r>
        <w:rPr>
          <w:rFonts w:hint="default" w:ascii="Times New Roman" w:hAnsi="Times New Roman" w:eastAsia="方正仿宋_GBK" w:cs="Times New Roman"/>
          <w:b w:val="0"/>
          <w:bCs w:val="0"/>
          <w:color w:val="auto"/>
          <w:sz w:val="32"/>
          <w:szCs w:val="32"/>
        </w:rPr>
        <w:t>将按照《财政违法行为处罚处分条例》（国务院令第427号）等有关法律法规严肃处理；构成犯罪的，移送司法机关处理。对骗取</w:t>
      </w:r>
      <w:r>
        <w:rPr>
          <w:rFonts w:hint="default" w:ascii="Times New Roman" w:hAnsi="Times New Roman" w:eastAsia="方正仿宋_GBK" w:cs="Times New Roman"/>
          <w:b w:val="0"/>
          <w:bCs w:val="0"/>
          <w:color w:val="auto"/>
          <w:spacing w:val="-4"/>
          <w:sz w:val="32"/>
          <w:szCs w:val="32"/>
        </w:rPr>
        <w:t>、套取补助资金的单位，纳入</w:t>
      </w:r>
      <w:r>
        <w:rPr>
          <w:rFonts w:hint="default" w:ascii="Times New Roman" w:hAnsi="Times New Roman" w:eastAsia="方正仿宋_GBK" w:cs="Times New Roman"/>
          <w:b w:val="0"/>
          <w:bCs w:val="0"/>
          <w:color w:val="auto"/>
          <w:sz w:val="32"/>
          <w:szCs w:val="32"/>
        </w:rPr>
        <w:t>失信联合惩戒对象名单</w:t>
      </w:r>
      <w:r>
        <w:rPr>
          <w:rFonts w:hint="default" w:ascii="Times New Roman" w:hAnsi="Times New Roman" w:eastAsia="方正仿宋_GBK" w:cs="Times New Roman"/>
          <w:b w:val="0"/>
          <w:bCs w:val="0"/>
          <w:color w:val="auto"/>
          <w:spacing w:val="-4"/>
          <w:sz w:val="32"/>
          <w:szCs w:val="32"/>
        </w:rPr>
        <w:t>，</w:t>
      </w:r>
      <w:r>
        <w:rPr>
          <w:rFonts w:hint="default" w:ascii="Times New Roman" w:hAnsi="Times New Roman" w:eastAsia="方正仿宋_GBK" w:cs="Times New Roman"/>
          <w:b w:val="0"/>
          <w:bCs w:val="0"/>
          <w:color w:val="auto"/>
          <w:sz w:val="32"/>
          <w:szCs w:val="32"/>
        </w:rPr>
        <w:t>并按规定追回补助资金。</w:t>
      </w:r>
    </w:p>
    <w:p>
      <w:pPr>
        <w:keepNext w:val="0"/>
        <w:keepLines w:val="0"/>
        <w:pageBreakBefore w:val="0"/>
        <w:kinsoku/>
        <w:overflowPunct/>
        <w:topLinePunct w:val="0"/>
        <w:autoSpaceDE/>
        <w:autoSpaceDN/>
        <w:bidi w:val="0"/>
        <w:adjustRightInd w:val="0"/>
        <w:snapToGrid w:val="0"/>
        <w:spacing w:beforeLines="0" w:afterLines="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rPr>
      </w:pPr>
      <w:r>
        <w:rPr>
          <w:rStyle w:val="6"/>
          <w:rFonts w:hint="default" w:ascii="Times New Roman" w:hAnsi="Times New Roman" w:eastAsia="方正仿宋_GBK" w:cs="Times New Roman"/>
          <w:b w:val="0"/>
          <w:bCs w:val="0"/>
          <w:color w:val="auto"/>
          <w:sz w:val="32"/>
          <w:szCs w:val="32"/>
        </w:rPr>
        <w:t xml:space="preserve">第二十条  </w:t>
      </w:r>
      <w:r>
        <w:rPr>
          <w:rFonts w:hint="default" w:ascii="Times New Roman" w:hAnsi="Times New Roman" w:eastAsia="方正仿宋_GBK" w:cs="Times New Roman"/>
          <w:b w:val="0"/>
          <w:bCs w:val="0"/>
          <w:color w:val="auto"/>
          <w:spacing w:val="-4"/>
          <w:sz w:val="32"/>
          <w:szCs w:val="32"/>
        </w:rPr>
        <w:t>市、区县相关部门等涉及补助资金分配和管理的工作人员，如存在以权谋私、滥用职权、玩忽职守、徇私舞弊等违法违纪行为的，按照有关法律法规追究相应责任；涉嫌犯罪的，移送司法机关处理。</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jc w:val="center"/>
        <w:outlineLvl w:val="9"/>
        <w:rPr>
          <w:rFonts w:ascii="Times New Roman" w:hAnsi="Times New Roman" w:eastAsia="方正黑体_GBK" w:cs="Times New Roman"/>
          <w:b w:val="0"/>
          <w:bCs w:val="0"/>
          <w:color w:val="auto"/>
          <w:kern w:val="2"/>
          <w:sz w:val="32"/>
          <w:szCs w:val="32"/>
        </w:rPr>
      </w:pPr>
      <w:r>
        <w:rPr>
          <w:rFonts w:hint="default" w:ascii="Times New Roman" w:hAnsi="Times New Roman" w:eastAsia="方正黑体_GBK" w:cs="Times New Roman"/>
          <w:b w:val="0"/>
          <w:bCs w:val="0"/>
          <w:color w:val="auto"/>
          <w:kern w:val="2"/>
          <w:sz w:val="32"/>
          <w:szCs w:val="32"/>
        </w:rPr>
        <w:t>第五章  附</w:t>
      </w:r>
      <w:r>
        <w:rPr>
          <w:rFonts w:hint="eastAsia" w:ascii="Times New Roman" w:hAnsi="Times New Roman" w:eastAsia="方正黑体_GBK" w:cs="Times New Roman"/>
          <w:b w:val="0"/>
          <w:bCs w:val="0"/>
          <w:color w:val="auto"/>
          <w:kern w:val="2"/>
          <w:sz w:val="32"/>
          <w:szCs w:val="32"/>
          <w:lang w:val="en-US" w:eastAsia="zh-CN"/>
        </w:rPr>
        <w:t xml:space="preserve">  </w:t>
      </w:r>
      <w:r>
        <w:rPr>
          <w:rFonts w:hint="default" w:ascii="Times New Roman" w:hAnsi="Times New Roman" w:eastAsia="方正黑体_GBK" w:cs="Times New Roman"/>
          <w:b w:val="0"/>
          <w:bCs w:val="0"/>
          <w:color w:val="auto"/>
          <w:kern w:val="2"/>
          <w:sz w:val="32"/>
          <w:szCs w:val="32"/>
        </w:rPr>
        <w:t>则</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16" w:firstLineChars="200"/>
        <w:jc w:val="both"/>
        <w:outlineLvl w:val="9"/>
        <w:rPr>
          <w:rFonts w:ascii="Times New Roman" w:hAnsi="Times New Roman" w:eastAsia="方正仿宋_GBK" w:cs="Times New Roman"/>
          <w:b w:val="0"/>
          <w:bCs w:val="0"/>
          <w:color w:val="auto"/>
          <w:spacing w:val="-6"/>
          <w:kern w:val="2"/>
          <w:sz w:val="32"/>
          <w:szCs w:val="32"/>
        </w:rPr>
      </w:pPr>
      <w:r>
        <w:rPr>
          <w:rStyle w:val="6"/>
          <w:rFonts w:hint="default" w:ascii="Times New Roman" w:hAnsi="Times New Roman" w:eastAsia="方正仿宋_GBK" w:cs="Times New Roman"/>
          <w:b w:val="0"/>
          <w:bCs w:val="0"/>
          <w:color w:val="auto"/>
          <w:spacing w:val="-6"/>
          <w:sz w:val="32"/>
          <w:szCs w:val="32"/>
        </w:rPr>
        <w:t>第二十一条</w:t>
      </w:r>
      <w:r>
        <w:rPr>
          <w:rStyle w:val="6"/>
          <w:rFonts w:hint="eastAsia" w:ascii="Times New Roman" w:hAnsi="Times New Roman" w:eastAsia="方正仿宋_GBK" w:cs="Times New Roman"/>
          <w:b w:val="0"/>
          <w:bCs w:val="0"/>
          <w:color w:val="auto"/>
          <w:spacing w:val="-6"/>
          <w:sz w:val="32"/>
          <w:szCs w:val="32"/>
          <w:lang w:val="en-US" w:eastAsia="zh-CN"/>
        </w:rPr>
        <w:t xml:space="preserve">  </w:t>
      </w:r>
      <w:r>
        <w:rPr>
          <w:rFonts w:hint="default" w:ascii="Times New Roman" w:hAnsi="Times New Roman" w:eastAsia="方正仿宋_GBK" w:cs="Times New Roman"/>
          <w:b w:val="0"/>
          <w:bCs w:val="0"/>
          <w:color w:val="auto"/>
          <w:spacing w:val="-6"/>
          <w:kern w:val="2"/>
          <w:sz w:val="32"/>
          <w:szCs w:val="32"/>
        </w:rPr>
        <w:t>本细则由市经济信息委会同市财政局负责解释。</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kern w:val="2"/>
          <w:sz w:val="32"/>
          <w:szCs w:val="32"/>
        </w:rPr>
      </w:pPr>
      <w:r>
        <w:rPr>
          <w:rStyle w:val="6"/>
          <w:rFonts w:hint="default" w:ascii="Times New Roman" w:hAnsi="Times New Roman" w:eastAsia="方正仿宋_GBK" w:cs="Times New Roman"/>
          <w:b w:val="0"/>
          <w:bCs w:val="0"/>
          <w:color w:val="auto"/>
          <w:sz w:val="32"/>
          <w:szCs w:val="32"/>
        </w:rPr>
        <w:t xml:space="preserve">第二十二条  </w:t>
      </w:r>
      <w:r>
        <w:rPr>
          <w:rFonts w:hint="default" w:ascii="Times New Roman" w:hAnsi="Times New Roman" w:eastAsia="方正仿宋_GBK" w:cs="Times New Roman"/>
          <w:b w:val="0"/>
          <w:bCs w:val="0"/>
          <w:color w:val="auto"/>
          <w:kern w:val="2"/>
          <w:sz w:val="32"/>
          <w:szCs w:val="32"/>
        </w:rPr>
        <w:t>各区（县）、开发区可参照本细则制定辖区内关于鼓励企业建立研发准备金制度的相关支持政策。</w:t>
      </w:r>
    </w:p>
    <w:p>
      <w:pPr>
        <w:pStyle w:val="4"/>
        <w:keepNext w:val="0"/>
        <w:keepLines w:val="0"/>
        <w:pageBreakBefore w:val="0"/>
        <w:widowControl w:val="0"/>
        <w:kinsoku/>
        <w:overflowPunct/>
        <w:topLinePunct w:val="0"/>
        <w:autoSpaceDE/>
        <w:autoSpaceDN/>
        <w:bidi w:val="0"/>
        <w:adjustRightInd w:val="0"/>
        <w:snapToGrid w:val="0"/>
        <w:spacing w:before="0" w:beforeLines="0" w:beforeAutospacing="0" w:after="0" w:afterLines="0" w:afterAutospacing="0" w:line="600" w:lineRule="atLeast"/>
        <w:ind w:left="0" w:leftChars="0" w:right="0" w:rightChars="0" w:firstLine="640" w:firstLineChars="200"/>
        <w:jc w:val="both"/>
        <w:outlineLvl w:val="9"/>
        <w:rPr>
          <w:rFonts w:ascii="Times New Roman" w:hAnsi="Times New Roman" w:eastAsia="方正仿宋_GBK" w:cs="Times New Roman"/>
          <w:b w:val="0"/>
          <w:bCs w:val="0"/>
          <w:color w:val="auto"/>
          <w:sz w:val="32"/>
          <w:szCs w:val="32"/>
        </w:rPr>
      </w:pPr>
      <w:r>
        <w:rPr>
          <w:rStyle w:val="6"/>
          <w:rFonts w:hint="default" w:ascii="Times New Roman" w:hAnsi="Times New Roman" w:eastAsia="方正仿宋_GBK" w:cs="Times New Roman"/>
          <w:b w:val="0"/>
          <w:bCs w:val="0"/>
          <w:color w:val="auto"/>
          <w:sz w:val="32"/>
          <w:szCs w:val="32"/>
        </w:rPr>
        <w:t>第二十三条</w:t>
      </w:r>
      <w:r>
        <w:rPr>
          <w:rFonts w:hint="default" w:ascii="Times New Roman" w:hAnsi="Times New Roman" w:eastAsia="方正仿宋_GBK" w:cs="Times New Roman"/>
          <w:b w:val="0"/>
          <w:bCs w:val="0"/>
          <w:color w:val="auto"/>
          <w:sz w:val="32"/>
          <w:szCs w:val="32"/>
        </w:rPr>
        <w:t>　本细则自印发之日起施行，执行到2022年12月30日止。如有关法律政策依据发生变化，根据实施情况依法评估修订。</w:t>
      </w:r>
      <w:r>
        <w:rPr>
          <w:rFonts w:hint="default" w:ascii="Times New Roman" w:hAnsi="Times New Roman" w:eastAsia="方正仿宋_GBK" w:cs="Times New Roman"/>
          <w:b w:val="0"/>
          <w:bCs w:val="0"/>
          <w:color w:val="auto"/>
          <w:spacing w:val="-4"/>
          <w:sz w:val="32"/>
          <w:szCs w:val="32"/>
        </w:rPr>
        <w:t>原《重庆市鼓励企业建立研发准备金制度的实施细则》（</w:t>
      </w:r>
      <w:r>
        <w:rPr>
          <w:rFonts w:hint="default" w:ascii="Times New Roman" w:hAnsi="Times New Roman" w:eastAsia="方正仿宋_GBK" w:cs="Times New Roman"/>
          <w:b w:val="0"/>
          <w:bCs w:val="0"/>
          <w:color w:val="auto"/>
          <w:sz w:val="32"/>
          <w:szCs w:val="32"/>
        </w:rPr>
        <w:t>渝经信发〔2016〕70号</w:t>
      </w:r>
      <w:r>
        <w:rPr>
          <w:rFonts w:hint="default" w:ascii="Times New Roman" w:hAnsi="Times New Roman" w:eastAsia="方正仿宋_GBK" w:cs="Times New Roman"/>
          <w:b w:val="0"/>
          <w:bCs w:val="0"/>
          <w:color w:val="auto"/>
          <w:spacing w:val="-4"/>
          <w:sz w:val="32"/>
          <w:szCs w:val="32"/>
        </w:rPr>
        <w:t>）同时废止。</w:t>
      </w:r>
    </w:p>
    <w:p>
      <w:pPr>
        <w:adjustRightInd w:val="0"/>
        <w:snapToGrid w:val="0"/>
        <w:spacing w:beforeLines="0" w:afterLines="0" w:line="600" w:lineRule="atLeast"/>
        <w:rPr>
          <w:rFonts w:ascii="Times New Roman" w:hAnsi="Times New Roman" w:eastAsia="方正仿宋简体"/>
          <w:b w:val="0"/>
          <w:bCs w:val="0"/>
          <w:color w:val="auto"/>
          <w:sz w:val="32"/>
          <w:szCs w:val="32"/>
        </w:rPr>
      </w:pPr>
    </w:p>
    <w:p>
      <w:pPr>
        <w:pStyle w:val="2"/>
        <w:adjustRightInd w:val="0"/>
        <w:snapToGrid w:val="0"/>
        <w:spacing w:before="0" w:beforeLines="0" w:beforeAutospacing="0" w:after="0" w:afterLines="0" w:afterAutospacing="0" w:line="600" w:lineRule="atLeast"/>
        <w:jc w:val="both"/>
        <w:rPr>
          <w:rFonts w:hint="default" w:ascii="Times New Roman" w:hAnsi="Times New Roman" w:eastAsia="方正仿宋简体" w:cs="Times New Roman"/>
          <w:b w:val="0"/>
          <w:bCs w:val="0"/>
          <w:color w:val="auto"/>
          <w:sz w:val="32"/>
          <w:szCs w:val="32"/>
        </w:rPr>
      </w:pPr>
    </w:p>
    <w:p>
      <w:pPr>
        <w:adjustRightInd w:val="0"/>
        <w:snapToGrid w:val="0"/>
        <w:spacing w:beforeLines="0" w:afterLines="0" w:line="600" w:lineRule="atLeast"/>
        <w:rPr>
          <w:rFonts w:ascii="Times New Roman" w:hAnsi="Times New Roman" w:eastAsia="方正仿宋简体"/>
          <w:b w:val="0"/>
          <w:bCs w:val="0"/>
          <w:color w:val="auto"/>
          <w:sz w:val="32"/>
          <w:szCs w:val="32"/>
        </w:rPr>
      </w:pPr>
    </w:p>
    <w:p>
      <w:pPr>
        <w:pStyle w:val="2"/>
        <w:adjustRightInd w:val="0"/>
        <w:snapToGrid w:val="0"/>
        <w:spacing w:before="0" w:beforeLines="0" w:beforeAutospacing="0" w:after="0" w:afterLines="0" w:afterAutospacing="0" w:line="600" w:lineRule="atLeast"/>
        <w:jc w:val="both"/>
        <w:rPr>
          <w:rFonts w:hint="default" w:ascii="Times New Roman" w:hAnsi="Times New Roman" w:eastAsia="方正仿宋简体" w:cs="Times New Roman"/>
          <w:b w:val="0"/>
          <w:bCs w:val="0"/>
          <w:color w:val="auto"/>
          <w:sz w:val="32"/>
          <w:szCs w:val="32"/>
        </w:rPr>
      </w:pPr>
    </w:p>
    <w:p>
      <w:pPr>
        <w:adjustRightInd w:val="0"/>
        <w:snapToGrid w:val="0"/>
        <w:spacing w:beforeLines="0" w:afterLines="0" w:line="600" w:lineRule="atLeast"/>
        <w:rPr>
          <w:rFonts w:ascii="Times New Roman" w:hAnsi="Times New Roman" w:eastAsia="方正仿宋简体"/>
          <w:b w:val="0"/>
          <w:bCs w:val="0"/>
          <w:color w:val="auto"/>
          <w:sz w:val="32"/>
          <w:szCs w:val="32"/>
        </w:rPr>
      </w:pPr>
    </w:p>
    <w:p>
      <w:pPr>
        <w:adjustRightInd w:val="0"/>
        <w:snapToGrid w:val="0"/>
        <w:spacing w:beforeLines="0" w:afterLines="0" w:line="600" w:lineRule="atLeast"/>
        <w:jc w:val="both"/>
        <w:rPr>
          <w:rFonts w:hint="default" w:ascii="Times New Roman" w:hAnsi="Times New Roman" w:eastAsia="方正黑体_GBK"/>
          <w:b w:val="0"/>
          <w:bCs w:val="0"/>
          <w:sz w:val="32"/>
          <w:szCs w:val="32"/>
        </w:rPr>
      </w:pPr>
    </w:p>
    <w:p>
      <w:pPr>
        <w:adjustRightInd w:val="0"/>
        <w:snapToGrid w:val="0"/>
        <w:spacing w:beforeLines="0" w:afterLines="0" w:line="600" w:lineRule="atLeast"/>
        <w:jc w:val="both"/>
        <w:rPr>
          <w:rFonts w:hint="default" w:ascii="Times New Roman" w:hAnsi="Times New Roman" w:eastAsia="方正黑体_GBK"/>
          <w:b w:val="0"/>
          <w:bCs w:val="0"/>
          <w:sz w:val="32"/>
          <w:szCs w:val="32"/>
        </w:rPr>
      </w:pPr>
      <w:r>
        <w:rPr>
          <w:rFonts w:hint="default" w:ascii="Times New Roman" w:hAnsi="Times New Roman" w:eastAsia="方正黑体_GBK"/>
          <w:b w:val="0"/>
          <w:bCs w:val="0"/>
          <w:sz w:val="32"/>
          <w:szCs w:val="32"/>
        </w:rPr>
        <w:t>附件</w:t>
      </w:r>
      <w:r>
        <w:rPr>
          <w:rFonts w:hint="default" w:ascii="Times New Roman" w:hAnsi="Times New Roman" w:eastAsia="方正黑体_GBK"/>
          <w:b w:val="0"/>
          <w:bCs w:val="0"/>
          <w:sz w:val="32"/>
          <w:szCs w:val="32"/>
          <w:lang w:val="en-US" w:eastAsia="zh-CN"/>
        </w:rPr>
        <w:t>2</w:t>
      </w:r>
    </w:p>
    <w:p>
      <w:pPr>
        <w:adjustRightInd w:val="0"/>
        <w:snapToGrid w:val="0"/>
        <w:spacing w:beforeLines="0" w:afterLines="0" w:line="600" w:lineRule="atLeast"/>
        <w:jc w:val="both"/>
        <w:rPr>
          <w:rFonts w:ascii="Times New Roman" w:hAnsi="Times New Roman" w:eastAsia="方正小标宋_GBK"/>
          <w:b w:val="0"/>
          <w:bCs w:val="0"/>
          <w:sz w:val="44"/>
          <w:szCs w:val="44"/>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atLeas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color w:val="auto"/>
          <w:kern w:val="0"/>
          <w:sz w:val="44"/>
          <w:szCs w:val="44"/>
        </w:rPr>
        <w:t>研发准备金备案系统</w:t>
      </w:r>
      <w:r>
        <w:rPr>
          <w:rFonts w:hint="default" w:ascii="Times New Roman" w:hAnsi="Times New Roman" w:eastAsia="方正小标宋_GBK" w:cs="Times New Roman"/>
          <w:b w:val="0"/>
          <w:bCs w:val="0"/>
          <w:color w:val="auto"/>
          <w:kern w:val="0"/>
          <w:sz w:val="44"/>
          <w:szCs w:val="44"/>
          <w:lang w:eastAsia="zh-CN"/>
        </w:rPr>
        <w:t>企业备案</w:t>
      </w:r>
      <w:r>
        <w:rPr>
          <w:rFonts w:hint="default" w:ascii="Times New Roman" w:hAnsi="Times New Roman" w:eastAsia="方正小标宋_GBK" w:cs="Times New Roman"/>
          <w:b w:val="0"/>
          <w:bCs w:val="0"/>
          <w:color w:val="auto"/>
          <w:kern w:val="0"/>
          <w:sz w:val="44"/>
          <w:szCs w:val="44"/>
        </w:rPr>
        <w:t>操作指南</w:t>
      </w:r>
    </w:p>
    <w:p>
      <w:pPr>
        <w:adjustRightInd w:val="0"/>
        <w:snapToGrid w:val="0"/>
        <w:spacing w:beforeLines="0" w:afterLines="0" w:line="600" w:lineRule="atLeast"/>
        <w:jc w:val="both"/>
        <w:rPr>
          <w:rFonts w:ascii="Times New Roman" w:hAnsi="Times New Roman" w:eastAsia="方正仿宋简体"/>
          <w:b w:val="0"/>
          <w:bCs w:val="0"/>
          <w:sz w:val="28"/>
          <w:szCs w:val="28"/>
        </w:rPr>
      </w:pPr>
    </w:p>
    <w:p>
      <w:pPr>
        <w:pStyle w:val="8"/>
        <w:adjustRightInd w:val="0"/>
        <w:snapToGrid w:val="0"/>
        <w:spacing w:beforeLines="0" w:afterLines="0" w:line="600" w:lineRule="atLeast"/>
        <w:ind w:firstLine="640"/>
        <w:jc w:val="both"/>
        <w:rPr>
          <w:rFonts w:ascii="Times New Roman" w:hAnsi="Times New Roman" w:eastAsia="方正黑体_GBK"/>
          <w:b w:val="0"/>
          <w:bCs w:val="0"/>
          <w:sz w:val="32"/>
          <w:szCs w:val="32"/>
        </w:rPr>
      </w:pPr>
      <w:r>
        <w:rPr>
          <w:rFonts w:hint="default" w:ascii="Times New Roman" w:hAnsi="Times New Roman" w:eastAsia="方正黑体_GBK"/>
          <w:b w:val="0"/>
          <w:bCs w:val="0"/>
          <w:sz w:val="32"/>
          <w:szCs w:val="32"/>
        </w:rPr>
        <w:t>一、企业申报流程及操作说明</w:t>
      </w:r>
    </w:p>
    <w:p>
      <w:pPr>
        <w:pStyle w:val="8"/>
        <w:adjustRightInd w:val="0"/>
        <w:snapToGrid w:val="0"/>
        <w:spacing w:beforeLines="0" w:afterLines="0" w:line="600" w:lineRule="atLeast"/>
        <w:ind w:firstLine="640"/>
        <w:jc w:val="both"/>
        <w:rPr>
          <w:rFonts w:ascii="Times New Roman" w:hAnsi="Times New Roman" w:eastAsia="方正仿宋_GBK"/>
          <w:b w:val="0"/>
          <w:bCs w:val="0"/>
          <w:sz w:val="32"/>
          <w:szCs w:val="32"/>
        </w:rPr>
      </w:pPr>
      <w:r>
        <w:rPr>
          <w:rFonts w:hint="default" w:ascii="Times New Roman" w:hAnsi="Times New Roman" w:eastAsia="方正仿宋_GBK"/>
          <w:b w:val="0"/>
          <w:bCs w:val="0"/>
          <w:sz w:val="32"/>
          <w:szCs w:val="32"/>
        </w:rPr>
        <w:t>1.研发准备金备案系统流程介绍</w:t>
      </w:r>
    </w:p>
    <w:p>
      <w:pPr>
        <w:adjustRightInd w:val="0"/>
        <w:snapToGrid w:val="0"/>
        <w:spacing w:beforeLines="0" w:afterLines="0" w:line="600" w:lineRule="atLeast"/>
        <w:rPr>
          <w:rFonts w:ascii="Times New Roman" w:hAnsi="Times New Roman" w:eastAsia="方正仿宋_GBK"/>
          <w:b w:val="0"/>
          <w:bCs w:val="0"/>
          <w:sz w:val="32"/>
        </w:rPr>
      </w:pPr>
      <w:r>
        <w:rPr>
          <w:rFonts w:ascii="Times New Roman" w:hAnsi="Times New Roman"/>
          <w:b w:val="0"/>
          <w:bCs w:val="0"/>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48895</wp:posOffset>
                </wp:positionV>
                <wp:extent cx="1281430" cy="1298575"/>
                <wp:effectExtent l="0" t="0" r="0" b="0"/>
                <wp:wrapNone/>
                <wp:docPr id="1" name="矩形 1"/>
                <wp:cNvGraphicFramePr/>
                <a:graphic xmlns:a="http://schemas.openxmlformats.org/drawingml/2006/main">
                  <a:graphicData uri="http://schemas.microsoft.com/office/word/2010/wordprocessingShape">
                    <wps:wsp>
                      <wps:cNvSpPr/>
                      <wps:spPr>
                        <a:xfrm>
                          <a:off x="0" y="0"/>
                          <a:ext cx="1281430" cy="1298575"/>
                        </a:xfrm>
                        <a:prstGeom prst="rect">
                          <a:avLst/>
                        </a:prstGeom>
                        <a:noFill/>
                        <a:ln w="9525">
                          <a:noFill/>
                        </a:ln>
                        <a:effectLst/>
                      </wps:spPr>
                      <wps:txbx>
                        <w:txbxContent>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baseline"/>
                              <w:outlineLvl w:val="9"/>
                            </w:pPr>
                            <w:r>
                              <w:rPr>
                                <w:rFonts w:hint="eastAsia" w:ascii="微软雅黑" w:hAnsi="微软雅黑" w:eastAsia="微软雅黑" w:cs="Times New Roman"/>
                                <w:b/>
                                <w:bCs/>
                                <w:color w:val="4D4D4D"/>
                                <w:kern w:val="24"/>
                                <w:lang w:eastAsia="zh-CN"/>
                              </w:rPr>
                              <w:t>项目状态为“审核通过“，即</w:t>
                            </w:r>
                            <w:r>
                              <w:rPr>
                                <w:rFonts w:hint="eastAsia" w:ascii="微软雅黑" w:hAnsi="微软雅黑" w:eastAsia="微软雅黑" w:cs="Times New Roman"/>
                                <w:b/>
                                <w:bCs/>
                                <w:color w:val="4D4D4D"/>
                                <w:kern w:val="24"/>
                              </w:rPr>
                              <w:t>备案</w:t>
                            </w:r>
                            <w:r>
                              <w:rPr>
                                <w:rFonts w:ascii="微软雅黑" w:hAnsi="微软雅黑" w:eastAsia="微软雅黑" w:cs="Times New Roman"/>
                                <w:b/>
                                <w:bCs/>
                                <w:color w:val="4D4D4D"/>
                                <w:kern w:val="24"/>
                              </w:rPr>
                              <w:t>成功</w:t>
                            </w:r>
                          </w:p>
                        </w:txbxContent>
                      </wps:txbx>
                      <wps:bodyPr upright="1"/>
                    </wps:wsp>
                  </a:graphicData>
                </a:graphic>
              </wp:anchor>
            </w:drawing>
          </mc:Choice>
          <mc:Fallback>
            <w:pict>
              <v:rect id="_x0000_s1026" o:spid="_x0000_s1026" o:spt="1" style="position:absolute;left:0pt;margin-left:17.9pt;margin-top:3.85pt;height:102.25pt;width:100.9pt;z-index:251659264;mso-width-relative:page;mso-height-relative:page;" filled="f" stroked="f" coordsize="21600,21600" o:gfxdata="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ka3T7aAAAACAEAAA8AAAAAAAAAAQAgAAAAIgAA&#10;AGRycy9kb3ducmV2LnhtbFBLAQIUABQAAAAIAIdO4kDcLXEelAEAAAsDAAAOAAAAAAAAAAEAIAAA&#10;ACkBAABkcnMvZTJvRG9jLnhtbFBLBQYAAAAABgAGAFkBAAAvBQAAAAA=&#10;">
                <v:path/>
                <v:fill on="f" focussize="0,0"/>
                <v:stroke on="f"/>
                <v:imagedata o:title=""/>
                <o:lock v:ext="edit" aspectratio="f"/>
                <v:textbox>
                  <w:txbxContent>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baseline"/>
                        <w:outlineLvl w:val="9"/>
                      </w:pPr>
                      <w:r>
                        <w:rPr>
                          <w:rFonts w:hint="eastAsia" w:ascii="微软雅黑" w:hAnsi="微软雅黑" w:eastAsia="微软雅黑" w:cs="Times New Roman"/>
                          <w:b/>
                          <w:bCs/>
                          <w:color w:val="4D4D4D"/>
                          <w:kern w:val="24"/>
                          <w:lang w:eastAsia="zh-CN"/>
                        </w:rPr>
                        <w:t>项目状态为“审核通过“，即</w:t>
                      </w:r>
                      <w:r>
                        <w:rPr>
                          <w:rFonts w:hint="eastAsia" w:ascii="微软雅黑" w:hAnsi="微软雅黑" w:eastAsia="微软雅黑" w:cs="Times New Roman"/>
                          <w:b/>
                          <w:bCs/>
                          <w:color w:val="4D4D4D"/>
                          <w:kern w:val="24"/>
                        </w:rPr>
                        <w:t>备案</w:t>
                      </w:r>
                      <w:r>
                        <w:rPr>
                          <w:rFonts w:ascii="微软雅黑" w:hAnsi="微软雅黑" w:eastAsia="微软雅黑" w:cs="Times New Roman"/>
                          <w:b/>
                          <w:bCs/>
                          <w:color w:val="4D4D4D"/>
                          <w:kern w:val="24"/>
                        </w:rPr>
                        <w:t>成功</w:t>
                      </w:r>
                    </w:p>
                  </w:txbxContent>
                </v:textbox>
              </v:rect>
            </w:pict>
          </mc:Fallback>
        </mc:AlternateContent>
      </w:r>
      <w:r>
        <w:rPr>
          <w:rFonts w:ascii="Times New Roman" w:hAnsi="Times New Roman"/>
          <w:b w:val="0"/>
          <w:bCs w:val="0"/>
        </w:rPr>
        <mc:AlternateContent>
          <mc:Choice Requires="wps">
            <w:drawing>
              <wp:anchor distT="45720" distB="45720" distL="114300" distR="114300" simplePos="0" relativeHeight="251660288" behindDoc="0" locked="0" layoutInCell="1" allowOverlap="1">
                <wp:simplePos x="0" y="0"/>
                <wp:positionH relativeFrom="column">
                  <wp:posOffset>3907790</wp:posOffset>
                </wp:positionH>
                <wp:positionV relativeFrom="paragraph">
                  <wp:posOffset>186690</wp:posOffset>
                </wp:positionV>
                <wp:extent cx="871220" cy="808990"/>
                <wp:effectExtent l="5080" t="4445" r="19050" b="571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71220" cy="715645"/>
                        </a:xfrm>
                        <a:prstGeom prst="rect">
                          <a:avLst/>
                        </a:prstGeom>
                        <a:solidFill>
                          <a:srgbClr val="FFFFFF"/>
                        </a:solidFill>
                        <a:ln w="9525">
                          <a:solidFill>
                            <a:srgbClr val="000000"/>
                          </a:solidFill>
                          <a:miter lim="800000"/>
                        </a:ln>
                        <a:effectLst/>
                      </wps:spPr>
                      <wps:txbx>
                        <w:txbxContent>
                          <w:p>
                            <w:pPr>
                              <w:pStyle w:val="4"/>
                              <w:spacing w:before="0" w:beforeAutospacing="0" w:after="67" w:afterAutospacing="0" w:line="216" w:lineRule="auto"/>
                              <w:ind w:firstLine="161" w:firstLineChars="100"/>
                              <w:textAlignment w:val="baseline"/>
                              <w:rPr>
                                <w:rFonts w:ascii="Calibri" w:cs="Times New Roman"/>
                                <w:b/>
                                <w:bCs/>
                                <w:color w:val="000000"/>
                                <w:kern w:val="24"/>
                                <w:sz w:val="16"/>
                                <w:szCs w:val="16"/>
                              </w:rPr>
                            </w:pPr>
                          </w:p>
                          <w:p>
                            <w:pPr>
                              <w:pStyle w:val="4"/>
                              <w:spacing w:before="0" w:beforeAutospacing="0" w:after="67" w:afterAutospacing="0" w:line="216" w:lineRule="auto"/>
                              <w:textAlignment w:val="baseline"/>
                              <w:rPr>
                                <w:rFonts w:hint="eastAsia" w:eastAsia="宋体"/>
                                <w:lang w:eastAsia="zh-CN"/>
                              </w:rPr>
                            </w:pPr>
                            <w:r>
                              <w:rPr>
                                <w:rFonts w:hint="eastAsia" w:ascii="Calibri" w:cs="Times New Roman"/>
                                <w:b/>
                                <w:bCs/>
                                <w:color w:val="000000"/>
                                <w:kern w:val="24"/>
                              </w:rPr>
                              <w:t>市</w:t>
                            </w:r>
                            <w:r>
                              <w:rPr>
                                <w:rFonts w:hint="eastAsia" w:ascii="Calibri" w:cs="Times New Roman"/>
                                <w:b/>
                                <w:bCs/>
                                <w:color w:val="000000"/>
                                <w:kern w:val="24"/>
                                <w:lang w:eastAsia="zh-CN"/>
                              </w:rPr>
                              <w:t>经济</w:t>
                            </w:r>
                            <w:r>
                              <w:rPr>
                                <w:rFonts w:hint="eastAsia" w:ascii="Calibri" w:cs="Times New Roman"/>
                                <w:b/>
                                <w:bCs/>
                                <w:color w:val="000000"/>
                                <w:kern w:val="24"/>
                              </w:rPr>
                              <w:t>信</w:t>
                            </w:r>
                            <w:r>
                              <w:rPr>
                                <w:rFonts w:hint="eastAsia" w:ascii="Calibri" w:cs="Times New Roman"/>
                                <w:b/>
                                <w:bCs/>
                                <w:color w:val="000000"/>
                                <w:kern w:val="24"/>
                                <w:lang w:eastAsia="zh-CN"/>
                              </w:rPr>
                              <w:t>息</w:t>
                            </w:r>
                            <w:r>
                              <w:rPr>
                                <w:rFonts w:hint="eastAsia" w:ascii="Calibri" w:cs="Times New Roman"/>
                                <w:b/>
                                <w:bCs/>
                                <w:color w:val="000000"/>
                                <w:kern w:val="24"/>
                              </w:rPr>
                              <w:t>委</w:t>
                            </w:r>
                            <w:r>
                              <w:rPr>
                                <w:rFonts w:hint="eastAsia" w:ascii="Calibri" w:cs="Times New Roman"/>
                                <w:b/>
                                <w:bCs/>
                                <w:color w:val="000000"/>
                                <w:kern w:val="24"/>
                                <w:lang w:eastAsia="zh-CN"/>
                              </w:rPr>
                              <w:t>终审</w:t>
                            </w:r>
                          </w:p>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07.7pt;margin-top:14.7pt;height:63.7pt;width:68.6pt;mso-wrap-distance-bottom:3.6pt;mso-wrap-distance-left:9pt;mso-wrap-distance-right:9pt;mso-wrap-distance-top:3.6pt;z-index:251660288;mso-width-relative:page;mso-height-relative:page;" fillcolor="#FFFFFF" filled="t" stroked="t" coordsize="21600,21600" o:gfxdata="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5j&#10;W2PZAAAACgEAAA8AAAAAAAAAAQAgAAAAIgAAAGRycy9kb3ducmV2LnhtbFBLAQIUABQAAAAIAIdO&#10;4kDMHXtSIgIAADoEAAAOAAAAAAAAAAEAIAAAACgBAABkcnMvZTJvRG9jLnhtbFBLBQYAAAAABgAG&#10;AFkBAAC8BQAAAAA=&#10;">
                <v:path/>
                <v:fill on="t" focussize="0,0"/>
                <v:stroke joinstyle="miter"/>
                <v:imagedata o:title=""/>
                <o:lock v:ext="edit" aspectratio="f"/>
                <v:textbox>
                  <w:txbxContent>
                    <w:p>
                      <w:pPr>
                        <w:pStyle w:val="4"/>
                        <w:spacing w:before="0" w:beforeAutospacing="0" w:after="67" w:afterAutospacing="0" w:line="216" w:lineRule="auto"/>
                        <w:ind w:firstLine="161" w:firstLineChars="100"/>
                        <w:textAlignment w:val="baseline"/>
                        <w:rPr>
                          <w:rFonts w:ascii="Calibri" w:cs="Times New Roman"/>
                          <w:b/>
                          <w:bCs/>
                          <w:color w:val="000000"/>
                          <w:kern w:val="24"/>
                          <w:sz w:val="16"/>
                          <w:szCs w:val="16"/>
                        </w:rPr>
                      </w:pPr>
                    </w:p>
                    <w:p>
                      <w:pPr>
                        <w:pStyle w:val="4"/>
                        <w:spacing w:before="0" w:beforeAutospacing="0" w:after="67" w:afterAutospacing="0" w:line="216" w:lineRule="auto"/>
                        <w:textAlignment w:val="baseline"/>
                        <w:rPr>
                          <w:rFonts w:hint="eastAsia" w:eastAsia="宋体"/>
                          <w:lang w:eastAsia="zh-CN"/>
                        </w:rPr>
                      </w:pPr>
                      <w:r>
                        <w:rPr>
                          <w:rFonts w:hint="eastAsia" w:ascii="Calibri" w:cs="Times New Roman"/>
                          <w:b/>
                          <w:bCs/>
                          <w:color w:val="000000"/>
                          <w:kern w:val="24"/>
                        </w:rPr>
                        <w:t>市</w:t>
                      </w:r>
                      <w:r>
                        <w:rPr>
                          <w:rFonts w:hint="eastAsia" w:ascii="Calibri" w:cs="Times New Roman"/>
                          <w:b/>
                          <w:bCs/>
                          <w:color w:val="000000"/>
                          <w:kern w:val="24"/>
                          <w:lang w:eastAsia="zh-CN"/>
                        </w:rPr>
                        <w:t>经济</w:t>
                      </w:r>
                      <w:r>
                        <w:rPr>
                          <w:rFonts w:hint="eastAsia" w:ascii="Calibri" w:cs="Times New Roman"/>
                          <w:b/>
                          <w:bCs/>
                          <w:color w:val="000000"/>
                          <w:kern w:val="24"/>
                        </w:rPr>
                        <w:t>信</w:t>
                      </w:r>
                      <w:r>
                        <w:rPr>
                          <w:rFonts w:hint="eastAsia" w:ascii="Calibri" w:cs="Times New Roman"/>
                          <w:b/>
                          <w:bCs/>
                          <w:color w:val="000000"/>
                          <w:kern w:val="24"/>
                          <w:lang w:eastAsia="zh-CN"/>
                        </w:rPr>
                        <w:t>息</w:t>
                      </w:r>
                      <w:r>
                        <w:rPr>
                          <w:rFonts w:hint="eastAsia" w:ascii="Calibri" w:cs="Times New Roman"/>
                          <w:b/>
                          <w:bCs/>
                          <w:color w:val="000000"/>
                          <w:kern w:val="24"/>
                        </w:rPr>
                        <w:t>委</w:t>
                      </w:r>
                      <w:r>
                        <w:rPr>
                          <w:rFonts w:hint="eastAsia" w:ascii="Calibri" w:cs="Times New Roman"/>
                          <w:b/>
                          <w:bCs/>
                          <w:color w:val="000000"/>
                          <w:kern w:val="24"/>
                          <w:lang w:eastAsia="zh-CN"/>
                        </w:rPr>
                        <w:t>终审</w:t>
                      </w:r>
                    </w:p>
                    <w:p/>
                  </w:txbxContent>
                </v:textbox>
                <w10:wrap type="square"/>
              </v:shape>
            </w:pict>
          </mc:Fallback>
        </mc:AlternateContent>
      </w:r>
      <w:r>
        <w:rPr>
          <w:rFonts w:ascii="Times New Roman" w:hAnsi="Times New Roman"/>
          <w:b w:val="0"/>
          <w:bCs w:val="0"/>
        </w:rPr>
        <mc:AlternateContent>
          <mc:Choice Requires="wps">
            <w:drawing>
              <wp:anchor distT="45720" distB="45720" distL="114300" distR="114300" simplePos="0" relativeHeight="251661312" behindDoc="0" locked="0" layoutInCell="1" allowOverlap="1">
                <wp:simplePos x="0" y="0"/>
                <wp:positionH relativeFrom="column">
                  <wp:posOffset>2649220</wp:posOffset>
                </wp:positionH>
                <wp:positionV relativeFrom="paragraph">
                  <wp:posOffset>203200</wp:posOffset>
                </wp:positionV>
                <wp:extent cx="871220" cy="792480"/>
                <wp:effectExtent l="4445" t="4445" r="19685" b="2222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871220" cy="792480"/>
                        </a:xfrm>
                        <a:prstGeom prst="rect">
                          <a:avLst/>
                        </a:prstGeom>
                        <a:solidFill>
                          <a:srgbClr val="FFFFFF"/>
                        </a:solidFill>
                        <a:ln w="9525">
                          <a:solidFill>
                            <a:srgbClr val="000000"/>
                          </a:solidFill>
                          <a:miter lim="800000"/>
                        </a:ln>
                        <a:effectLst/>
                      </wps:spPr>
                      <wps:txbx>
                        <w:txbxContent>
                          <w:p>
                            <w:pPr>
                              <w:pStyle w:val="4"/>
                              <w:spacing w:before="0" w:beforeAutospacing="0" w:after="67" w:afterAutospacing="0" w:line="216" w:lineRule="auto"/>
                              <w:ind w:firstLine="1044" w:firstLineChars="650"/>
                              <w:textAlignment w:val="baseline"/>
                              <w:rPr>
                                <w:rFonts w:hint="eastAsia" w:eastAsia="宋体"/>
                                <w:sz w:val="21"/>
                                <w:szCs w:val="21"/>
                                <w:lang w:eastAsia="zh-CN"/>
                              </w:rPr>
                            </w:pPr>
                            <w:r>
                              <w:rPr>
                                <w:rFonts w:hint="eastAsia" w:ascii="Calibri" w:cs="Times New Roman"/>
                                <w:b/>
                                <w:bCs/>
                                <w:color w:val="000000"/>
                                <w:kern w:val="24"/>
                                <w:sz w:val="16"/>
                                <w:szCs w:val="16"/>
                              </w:rPr>
                              <w:t xml:space="preserve"> </w:t>
                            </w:r>
                            <w:r>
                              <w:rPr>
                                <w:rFonts w:hint="eastAsia" w:ascii="Calibri" w:cs="Times New Roman"/>
                                <w:b/>
                                <w:bCs/>
                                <w:color w:val="000000"/>
                                <w:kern w:val="24"/>
                                <w:sz w:val="24"/>
                                <w:szCs w:val="24"/>
                              </w:rPr>
                              <w:t>区县主管</w:t>
                            </w:r>
                            <w:r>
                              <w:rPr>
                                <w:rFonts w:ascii="Calibri" w:cs="Times New Roman"/>
                                <w:b/>
                                <w:bCs/>
                                <w:color w:val="000000"/>
                                <w:kern w:val="24"/>
                                <w:sz w:val="24"/>
                                <w:szCs w:val="24"/>
                              </w:rPr>
                              <w:t>部门</w:t>
                            </w:r>
                            <w:r>
                              <w:rPr>
                                <w:rFonts w:hint="eastAsia" w:ascii="Calibri" w:cs="Times New Roman"/>
                                <w:b/>
                                <w:bCs/>
                                <w:color w:val="000000"/>
                                <w:kern w:val="24"/>
                                <w:sz w:val="24"/>
                                <w:szCs w:val="24"/>
                                <w:lang w:eastAsia="zh-CN"/>
                              </w:rPr>
                              <w:t>初审</w:t>
                            </w:r>
                          </w:p>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08.6pt;margin-top:16pt;height:62.4pt;width:68.6pt;mso-wrap-distance-bottom:3.6pt;mso-wrap-distance-left:9pt;mso-wrap-distance-right:9pt;mso-wrap-distance-top:3.6pt;z-index:251661312;mso-width-relative:page;mso-height-relative:page;" fillcolor="#FFFFFF" filled="t" stroked="t" coordsize="21600,21600" o:gfxdata="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c&#10;LKvN2QAAAAoBAAAPAAAAAAAAAAEAIAAAACIAAABkcnMvZG93bnJldi54bWxQSwECFAAUAAAACACH&#10;TuJASU4+LCMCAAA6BAAADgAAAAAAAAABACAAAAAoAQAAZHJzL2Uyb0RvYy54bWxQSwUGAAAAAAYA&#10;BgBZAQAAvQUAAAAA&#10;">
                <v:path/>
                <v:fill on="t" focussize="0,0"/>
                <v:stroke joinstyle="miter"/>
                <v:imagedata o:title=""/>
                <o:lock v:ext="edit" aspectratio="f"/>
                <v:textbox>
                  <w:txbxContent>
                    <w:p>
                      <w:pPr>
                        <w:pStyle w:val="4"/>
                        <w:spacing w:before="0" w:beforeAutospacing="0" w:after="67" w:afterAutospacing="0" w:line="216" w:lineRule="auto"/>
                        <w:ind w:firstLine="1044" w:firstLineChars="650"/>
                        <w:textAlignment w:val="baseline"/>
                        <w:rPr>
                          <w:rFonts w:hint="eastAsia" w:eastAsia="宋体"/>
                          <w:sz w:val="21"/>
                          <w:szCs w:val="21"/>
                          <w:lang w:eastAsia="zh-CN"/>
                        </w:rPr>
                      </w:pPr>
                      <w:r>
                        <w:rPr>
                          <w:rFonts w:hint="eastAsia" w:ascii="Calibri" w:cs="Times New Roman"/>
                          <w:b/>
                          <w:bCs/>
                          <w:color w:val="000000"/>
                          <w:kern w:val="24"/>
                          <w:sz w:val="16"/>
                          <w:szCs w:val="16"/>
                        </w:rPr>
                        <w:t xml:space="preserve"> </w:t>
                      </w:r>
                      <w:r>
                        <w:rPr>
                          <w:rFonts w:hint="eastAsia" w:ascii="Calibri" w:cs="Times New Roman"/>
                          <w:b/>
                          <w:bCs/>
                          <w:color w:val="000000"/>
                          <w:kern w:val="24"/>
                          <w:sz w:val="24"/>
                          <w:szCs w:val="24"/>
                        </w:rPr>
                        <w:t>区县主管</w:t>
                      </w:r>
                      <w:r>
                        <w:rPr>
                          <w:rFonts w:ascii="Calibri" w:cs="Times New Roman"/>
                          <w:b/>
                          <w:bCs/>
                          <w:color w:val="000000"/>
                          <w:kern w:val="24"/>
                          <w:sz w:val="24"/>
                          <w:szCs w:val="24"/>
                        </w:rPr>
                        <w:t>部门</w:t>
                      </w:r>
                      <w:r>
                        <w:rPr>
                          <w:rFonts w:hint="eastAsia" w:ascii="Calibri" w:cs="Times New Roman"/>
                          <w:b/>
                          <w:bCs/>
                          <w:color w:val="000000"/>
                          <w:kern w:val="24"/>
                          <w:sz w:val="24"/>
                          <w:szCs w:val="24"/>
                          <w:lang w:eastAsia="zh-CN"/>
                        </w:rPr>
                        <w:t>初审</w:t>
                      </w:r>
                    </w:p>
                    <w:p/>
                  </w:txbxContent>
                </v:textbox>
                <w10:wrap type="square"/>
              </v:shape>
            </w:pict>
          </mc:Fallback>
        </mc:AlternateContent>
      </w:r>
      <w:r>
        <w:rPr>
          <w:rFonts w:ascii="Times New Roman" w:hAnsi="Times New Roman"/>
          <w:b w:val="0"/>
          <w:bCs w:val="0"/>
        </w:rPr>
        <mc:AlternateContent>
          <mc:Choice Requires="wps">
            <w:drawing>
              <wp:anchor distT="45720" distB="45720" distL="114300" distR="114300" simplePos="0" relativeHeight="251662336" behindDoc="0" locked="0" layoutInCell="1" allowOverlap="1">
                <wp:simplePos x="0" y="0"/>
                <wp:positionH relativeFrom="column">
                  <wp:posOffset>1544955</wp:posOffset>
                </wp:positionH>
                <wp:positionV relativeFrom="paragraph">
                  <wp:posOffset>212090</wp:posOffset>
                </wp:positionV>
                <wp:extent cx="732790" cy="749935"/>
                <wp:effectExtent l="4445" t="4445" r="5715" b="762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32790" cy="749935"/>
                        </a:xfrm>
                        <a:prstGeom prst="rect">
                          <a:avLst/>
                        </a:prstGeom>
                        <a:solidFill>
                          <a:srgbClr val="FFFFFF"/>
                        </a:solidFill>
                        <a:ln w="9525">
                          <a:solidFill>
                            <a:srgbClr val="000000"/>
                          </a:solidFill>
                          <a:miter lim="800000"/>
                        </a:ln>
                        <a:effectLst/>
                      </wps:spPr>
                      <wps:txbx>
                        <w:txbxContent>
                          <w:p>
                            <w:pPr>
                              <w:pStyle w:val="4"/>
                              <w:spacing w:before="0" w:beforeAutospacing="0" w:after="67" w:afterAutospacing="0" w:line="216" w:lineRule="auto"/>
                              <w:textAlignment w:val="baseline"/>
                              <w:rPr>
                                <w:sz w:val="24"/>
                                <w:szCs w:val="24"/>
                              </w:rPr>
                            </w:pPr>
                            <w:r>
                              <w:rPr>
                                <w:rFonts w:hint="eastAsia" w:ascii="Calibri" w:cs="Times New Roman"/>
                                <w:b/>
                                <w:bCs/>
                                <w:color w:val="000000"/>
                                <w:kern w:val="24"/>
                                <w:sz w:val="24"/>
                                <w:szCs w:val="24"/>
                              </w:rPr>
                              <w:t>填报数据</w:t>
                            </w:r>
                            <w:r>
                              <w:rPr>
                                <w:rFonts w:ascii="Calibri" w:cs="Times New Roman"/>
                                <w:b/>
                                <w:bCs/>
                                <w:color w:val="000000"/>
                                <w:kern w:val="24"/>
                                <w:sz w:val="24"/>
                                <w:szCs w:val="24"/>
                              </w:rPr>
                              <w:t>并上传附件</w:t>
                            </w:r>
                          </w:p>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21.65pt;margin-top:16.7pt;height:59.05pt;width:57.7pt;mso-wrap-distance-bottom:3.6pt;mso-wrap-distance-left:9pt;mso-wrap-distance-right:9pt;mso-wrap-distance-top:3.6pt;z-index:251662336;mso-width-relative:page;mso-height-relative:page;" fillcolor="#FFFFFF" filled="t" stroked="t" coordsize="21600,21600" o:gfxdata="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mmqONkAAAAKAQAADwAAAAAAAAABACAAAAAiAAAAZHJzL2Rvd25yZXYueG1sUEsBAhQAFAAAAAgA&#10;h07iQM1FPpQkAgAAOgQAAA4AAAAAAAAAAQAgAAAAKAEAAGRycy9lMm9Eb2MueG1sUEsFBgAAAAAG&#10;AAYAWQEAAL4FAAAAAA==&#10;">
                <v:path/>
                <v:fill on="t" focussize="0,0"/>
                <v:stroke joinstyle="miter"/>
                <v:imagedata o:title=""/>
                <o:lock v:ext="edit" aspectratio="f"/>
                <v:textbox>
                  <w:txbxContent>
                    <w:p>
                      <w:pPr>
                        <w:pStyle w:val="4"/>
                        <w:spacing w:before="0" w:beforeAutospacing="0" w:after="67" w:afterAutospacing="0" w:line="216" w:lineRule="auto"/>
                        <w:textAlignment w:val="baseline"/>
                        <w:rPr>
                          <w:sz w:val="24"/>
                          <w:szCs w:val="24"/>
                        </w:rPr>
                      </w:pPr>
                      <w:r>
                        <w:rPr>
                          <w:rFonts w:hint="eastAsia" w:ascii="Calibri" w:cs="Times New Roman"/>
                          <w:b/>
                          <w:bCs/>
                          <w:color w:val="000000"/>
                          <w:kern w:val="24"/>
                          <w:sz w:val="24"/>
                          <w:szCs w:val="24"/>
                        </w:rPr>
                        <w:t>填报数据</w:t>
                      </w:r>
                      <w:r>
                        <w:rPr>
                          <w:rFonts w:ascii="Calibri" w:cs="Times New Roman"/>
                          <w:b/>
                          <w:bCs/>
                          <w:color w:val="000000"/>
                          <w:kern w:val="24"/>
                          <w:sz w:val="24"/>
                          <w:szCs w:val="24"/>
                        </w:rPr>
                        <w:t>并上传附件</w:t>
                      </w:r>
                    </w:p>
                    <w:p/>
                  </w:txbxContent>
                </v:textbox>
                <w10:wrap type="square"/>
              </v:shape>
            </w:pict>
          </mc:Fallback>
        </mc:AlternateContent>
      </w:r>
      <w:r>
        <w:rPr>
          <w:rFonts w:ascii="Times New Roman" w:hAnsi="Times New Roman"/>
          <w:b w:val="0"/>
          <w:bCs w:val="0"/>
        </w:rPr>
        <mc:AlternateContent>
          <mc:Choice Requires="wps">
            <w:drawing>
              <wp:anchor distT="45720" distB="45720" distL="114300" distR="114300" simplePos="0" relativeHeight="251663360" behindDoc="0" locked="0" layoutInCell="1" allowOverlap="1">
                <wp:simplePos x="0" y="0"/>
                <wp:positionH relativeFrom="column">
                  <wp:posOffset>311150</wp:posOffset>
                </wp:positionH>
                <wp:positionV relativeFrom="paragraph">
                  <wp:posOffset>247650</wp:posOffset>
                </wp:positionV>
                <wp:extent cx="871220" cy="715645"/>
                <wp:effectExtent l="4445" t="4445" r="19685" b="2286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871220" cy="715645"/>
                        </a:xfrm>
                        <a:prstGeom prst="rect">
                          <a:avLst/>
                        </a:prstGeom>
                        <a:solidFill>
                          <a:srgbClr val="FFFFFF"/>
                        </a:solidFill>
                        <a:ln w="9525">
                          <a:solidFill>
                            <a:srgbClr val="000000"/>
                          </a:solidFill>
                          <a:miter lim="800000"/>
                        </a:ln>
                        <a:effectLst/>
                      </wps:spPr>
                      <wps:txbx>
                        <w:txbxContent>
                          <w:p>
                            <w:pPr>
                              <w:pStyle w:val="4"/>
                              <w:spacing w:before="0" w:beforeAutospacing="0" w:after="67" w:afterAutospacing="0" w:line="216" w:lineRule="auto"/>
                              <w:ind w:firstLine="161" w:firstLineChars="100"/>
                              <w:textAlignment w:val="baseline"/>
                              <w:rPr>
                                <w:rFonts w:ascii="Calibri" w:cs="Times New Roman"/>
                                <w:b/>
                                <w:bCs/>
                                <w:color w:val="000000"/>
                                <w:kern w:val="24"/>
                                <w:sz w:val="16"/>
                                <w:szCs w:val="16"/>
                              </w:rPr>
                            </w:pPr>
                          </w:p>
                          <w:p>
                            <w:pPr>
                              <w:pStyle w:val="4"/>
                              <w:spacing w:before="0" w:beforeAutospacing="0" w:after="67" w:afterAutospacing="0" w:line="216" w:lineRule="auto"/>
                              <w:textAlignment w:val="baseline"/>
                            </w:pPr>
                            <w:r>
                              <w:rPr>
                                <w:rFonts w:hint="eastAsia" w:ascii="Calibri" w:cs="Times New Roman"/>
                                <w:b/>
                                <w:bCs/>
                                <w:color w:val="000000"/>
                                <w:kern w:val="24"/>
                              </w:rPr>
                              <w:t>登录系统</w:t>
                            </w:r>
                          </w:p>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4.5pt;margin-top:19.5pt;height:56.35pt;width:68.6pt;mso-wrap-distance-bottom:3.6pt;mso-wrap-distance-left:9pt;mso-wrap-distance-right:9pt;mso-wrap-distance-top:3.6pt;z-index:251663360;mso-width-relative:page;mso-height-relative:page;" fillcolor="#FFFFFF" filled="t" stroked="t" coordsize="21600,21600" o:gfxdata="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uOO0bZAAAACQEAAA8AAAAAAAAAAQAgAAAAIgAAAGRycy9kb3ducmV2LnhtbFBLAQIUABQAAAAI&#10;AIdO4kA19C5WJQIAAD4EAAAOAAAAAAAAAAEAIAAAACgBAABkcnMvZTJvRG9jLnhtbFBLBQYAAAAA&#10;BgAGAFkBAAC/BQAAAAA=&#10;">
                <v:path/>
                <v:fill on="t" focussize="0,0"/>
                <v:stroke joinstyle="miter"/>
                <v:imagedata o:title=""/>
                <o:lock v:ext="edit" aspectratio="f"/>
                <v:textbox>
                  <w:txbxContent>
                    <w:p>
                      <w:pPr>
                        <w:pStyle w:val="4"/>
                        <w:spacing w:before="0" w:beforeAutospacing="0" w:after="67" w:afterAutospacing="0" w:line="216" w:lineRule="auto"/>
                        <w:ind w:firstLine="161" w:firstLineChars="100"/>
                        <w:textAlignment w:val="baseline"/>
                        <w:rPr>
                          <w:rFonts w:ascii="Calibri" w:cs="Times New Roman"/>
                          <w:b/>
                          <w:bCs/>
                          <w:color w:val="000000"/>
                          <w:kern w:val="24"/>
                          <w:sz w:val="16"/>
                          <w:szCs w:val="16"/>
                        </w:rPr>
                      </w:pPr>
                    </w:p>
                    <w:p>
                      <w:pPr>
                        <w:pStyle w:val="4"/>
                        <w:spacing w:before="0" w:beforeAutospacing="0" w:after="67" w:afterAutospacing="0" w:line="216" w:lineRule="auto"/>
                        <w:textAlignment w:val="baseline"/>
                      </w:pPr>
                      <w:r>
                        <w:rPr>
                          <w:rFonts w:hint="eastAsia" w:ascii="Calibri" w:cs="Times New Roman"/>
                          <w:b/>
                          <w:bCs/>
                          <w:color w:val="000000"/>
                          <w:kern w:val="24"/>
                        </w:rPr>
                        <w:t>登录系统</w:t>
                      </w:r>
                    </w:p>
                    <w:p/>
                  </w:txbxContent>
                </v:textbox>
                <w10:wrap type="square"/>
              </v:shape>
            </w:pict>
          </mc:Fallback>
        </mc:AlternateContent>
      </w:r>
    </w:p>
    <w:p>
      <w:pPr>
        <w:adjustRightInd w:val="0"/>
        <w:snapToGrid w:val="0"/>
        <w:spacing w:beforeLines="0" w:afterLines="0" w:line="600" w:lineRule="atLeast"/>
        <w:rPr>
          <w:rFonts w:ascii="Times New Roman" w:hAnsi="Times New Roman" w:eastAsia="方正仿宋_GBK"/>
          <w:b w:val="0"/>
          <w:bCs w:val="0"/>
          <w:sz w:val="32"/>
        </w:rPr>
      </w:pPr>
      <w:r>
        <w:rPr>
          <w:rFonts w:ascii="Times New Roman" w:hAnsi="Times New Roman" w:eastAsia="方正仿宋简体"/>
          <w:b w:val="0"/>
          <w:bCs w:val="0"/>
          <w:sz w:val="28"/>
          <w:szCs w:val="28"/>
        </w:rPr>
        <mc:AlternateContent>
          <mc:Choice Requires="wps">
            <w:drawing>
              <wp:anchor distT="0" distB="0" distL="114300" distR="114300" simplePos="0" relativeHeight="251664384" behindDoc="0" locked="0" layoutInCell="1" allowOverlap="1">
                <wp:simplePos x="0" y="0"/>
                <wp:positionH relativeFrom="column">
                  <wp:posOffset>-117475</wp:posOffset>
                </wp:positionH>
                <wp:positionV relativeFrom="paragraph">
                  <wp:posOffset>206375</wp:posOffset>
                </wp:positionV>
                <wp:extent cx="344805" cy="0"/>
                <wp:effectExtent l="0" t="38100" r="17145" b="38100"/>
                <wp:wrapNone/>
                <wp:docPr id="5" name="直接箭头连接符 5"/>
                <wp:cNvGraphicFramePr/>
                <a:graphic xmlns:a="http://schemas.openxmlformats.org/drawingml/2006/main">
                  <a:graphicData uri="http://schemas.microsoft.com/office/word/2010/wordprocessingShape">
                    <wps:wsp>
                      <wps:cNvCnPr/>
                      <wps:spPr>
                        <a:xfrm>
                          <a:off x="0" y="0"/>
                          <a:ext cx="344805" cy="0"/>
                        </a:xfrm>
                        <a:prstGeom prst="straightConnector1">
                          <a:avLst/>
                        </a:prstGeom>
                        <a:ln w="6350"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2" type="#_x0000_t32" style="position:absolute;left:0pt;margin-left:-9.25pt;margin-top:16.25pt;height:0pt;width:27.15pt;z-index:251664384;mso-width-relative:page;mso-height-relative:page;" filled="f" stroked="t" coordsize="21600,21600" o:gfxdata="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ZN58rUAAAACAEAAA8AAAAAAAAAAQAgAAAAIgAAAGRycy9kb3ducmV2LnhtbFBLAQIUABQAAAAI&#10;AIdO4kDVYn718QEAALkDAAAOAAAAAAAAAAEAIAAAACMBAABkcnMvZTJvRG9jLnhtbFBLBQYAAAAA&#10;BgAGAFkBAACGBQAAAAA=&#10;">
                <v:path arrowok="t"/>
                <v:fill on="f" focussize="0,0"/>
                <v:stroke weight="0.5pt" joinstyle="miter" endarrow="block"/>
                <v:imagedata o:title=""/>
                <o:lock v:ext="edit" aspectratio="f"/>
              </v:shape>
            </w:pict>
          </mc:Fallback>
        </mc:AlternateContent>
      </w:r>
      <w:r>
        <w:rPr>
          <w:rFonts w:ascii="Times New Roman" w:hAnsi="Times New Roman" w:eastAsia="方正仿宋简体"/>
          <w:b w:val="0"/>
          <w:bCs w:val="0"/>
          <w:sz w:val="28"/>
          <w:szCs w:val="28"/>
        </w:rPr>
        <mc:AlternateContent>
          <mc:Choice Requires="wps">
            <w:drawing>
              <wp:anchor distT="0" distB="0" distL="114300" distR="114300" simplePos="0" relativeHeight="251665408" behindDoc="0" locked="0" layoutInCell="1" allowOverlap="1">
                <wp:simplePos x="0" y="0"/>
                <wp:positionH relativeFrom="column">
                  <wp:posOffset>-3723005</wp:posOffset>
                </wp:positionH>
                <wp:positionV relativeFrom="paragraph">
                  <wp:posOffset>215265</wp:posOffset>
                </wp:positionV>
                <wp:extent cx="344805" cy="0"/>
                <wp:effectExtent l="0" t="38100" r="17145" b="38100"/>
                <wp:wrapNone/>
                <wp:docPr id="6" name="直接箭头连接符 6"/>
                <wp:cNvGraphicFramePr/>
                <a:graphic xmlns:a="http://schemas.openxmlformats.org/drawingml/2006/main">
                  <a:graphicData uri="http://schemas.microsoft.com/office/word/2010/wordprocessingShape">
                    <wps:wsp>
                      <wps:cNvCnPr/>
                      <wps:spPr>
                        <a:xfrm>
                          <a:off x="0" y="0"/>
                          <a:ext cx="344805" cy="0"/>
                        </a:xfrm>
                        <a:prstGeom prst="straightConnector1">
                          <a:avLst/>
                        </a:prstGeom>
                        <a:ln w="6350"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2" type="#_x0000_t32" style="position:absolute;left:0pt;margin-left:-293.15pt;margin-top:16.95pt;height:0pt;width:27.15pt;z-index:251665408;mso-width-relative:page;mso-height-relative:page;" filled="f" stroked="t" coordsize="21600,21600" o:gfxdata="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dmHkdcAAAALAQAADwAAAAAAAAABACAAAAAiAAAAZHJzL2Rvd25yZXYueG1sUEsBAhQAFAAA&#10;AAgAh07iQH/E2YjwAQAAuQMAAA4AAAAAAAAAAQAgAAAAJgEAAGRycy9lMm9Eb2MueG1sUEsFBgAA&#10;AAAGAAYAWQEAAIgFAAAAAA==&#10;">
                <v:path arrowok="t"/>
                <v:fill on="f" focussize="0,0"/>
                <v:stroke weight="0.5pt" joinstyle="miter" endarrow="block"/>
                <v:imagedata o:title=""/>
                <o:lock v:ext="edit" aspectratio="f"/>
              </v:shape>
            </w:pict>
          </mc:Fallback>
        </mc:AlternateContent>
      </w:r>
      <w:r>
        <w:rPr>
          <w:rFonts w:ascii="Times New Roman" w:hAnsi="Times New Roman" w:eastAsia="方正仿宋简体"/>
          <w:b w:val="0"/>
          <w:bCs w:val="0"/>
          <w:sz w:val="28"/>
          <w:szCs w:val="28"/>
        </w:rPr>
        <mc:AlternateContent>
          <mc:Choice Requires="wps">
            <w:drawing>
              <wp:anchor distT="0" distB="0" distL="114300" distR="114300" simplePos="0" relativeHeight="251666432" behindDoc="0" locked="0" layoutInCell="1" allowOverlap="1">
                <wp:simplePos x="0" y="0"/>
                <wp:positionH relativeFrom="column">
                  <wp:posOffset>-2613025</wp:posOffset>
                </wp:positionH>
                <wp:positionV relativeFrom="paragraph">
                  <wp:posOffset>215265</wp:posOffset>
                </wp:positionV>
                <wp:extent cx="344805" cy="0"/>
                <wp:effectExtent l="0" t="38100" r="17145" b="38100"/>
                <wp:wrapNone/>
                <wp:docPr id="7" name="直接箭头连接符 7"/>
                <wp:cNvGraphicFramePr/>
                <a:graphic xmlns:a="http://schemas.openxmlformats.org/drawingml/2006/main">
                  <a:graphicData uri="http://schemas.microsoft.com/office/word/2010/wordprocessingShape">
                    <wps:wsp>
                      <wps:cNvCnPr/>
                      <wps:spPr>
                        <a:xfrm>
                          <a:off x="0" y="0"/>
                          <a:ext cx="344805" cy="0"/>
                        </a:xfrm>
                        <a:prstGeom prst="straightConnector1">
                          <a:avLst/>
                        </a:prstGeom>
                        <a:ln w="6350"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2" type="#_x0000_t32" style="position:absolute;left:0pt;margin-left:-205.75pt;margin-top:16.95pt;height:0pt;width:27.15pt;z-index:251666432;mso-width-relative:page;mso-height-relative:page;" filled="f" stroked="t" coordsize="21600,21600" o:gfxdata="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r1pyHYAAAACwEAAA8AAAAAAAAAAQAgAAAAIgAAAGRycy9kb3ducmV2LnhtbFBLAQIUABQA&#10;AAAIAIdO4kAmpGsV8AEAALkDAAAOAAAAAAAAAAEAIAAAACcBAABkcnMvZTJvRG9jLnhtbFBLBQYA&#10;AAAABgAGAFkBAACJBQAAAAA=&#10;">
                <v:path arrowok="t"/>
                <v:fill on="f" focussize="0,0"/>
                <v:stroke weight="0.5pt" joinstyle="miter" endarrow="block"/>
                <v:imagedata o:title=""/>
                <o:lock v:ext="edit" aspectratio="f"/>
              </v:shape>
            </w:pict>
          </mc:Fallback>
        </mc:AlternateContent>
      </w:r>
      <w:r>
        <w:rPr>
          <w:rFonts w:ascii="Times New Roman" w:hAnsi="Times New Roman"/>
          <w:b w:val="0"/>
          <w:bCs w:val="0"/>
        </w:rPr>
        <mc:AlternateContent>
          <mc:Choice Requires="wps">
            <w:drawing>
              <wp:anchor distT="0" distB="0" distL="114300" distR="114300" simplePos="0" relativeHeight="251667456" behindDoc="0" locked="0" layoutInCell="1" allowOverlap="1">
                <wp:simplePos x="0" y="0"/>
                <wp:positionH relativeFrom="column">
                  <wp:posOffset>-1371600</wp:posOffset>
                </wp:positionH>
                <wp:positionV relativeFrom="paragraph">
                  <wp:posOffset>215265</wp:posOffset>
                </wp:positionV>
                <wp:extent cx="344805" cy="0"/>
                <wp:effectExtent l="0" t="38100" r="17145" b="38100"/>
                <wp:wrapNone/>
                <wp:docPr id="8" name="直接箭头连接符 8"/>
                <wp:cNvGraphicFramePr/>
                <a:graphic xmlns:a="http://schemas.openxmlformats.org/drawingml/2006/main">
                  <a:graphicData uri="http://schemas.microsoft.com/office/word/2010/wordprocessingShape">
                    <wps:wsp>
                      <wps:cNvCnPr/>
                      <wps:spPr>
                        <a:xfrm>
                          <a:off x="0" y="0"/>
                          <a:ext cx="344805" cy="0"/>
                        </a:xfrm>
                        <a:prstGeom prst="straightConnector1">
                          <a:avLst/>
                        </a:prstGeom>
                        <a:ln w="6350"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2" type="#_x0000_t32" style="position:absolute;left:0pt;margin-left:-108pt;margin-top:16.95pt;height:0pt;width:27.15pt;z-index:251667456;mso-width-relative:page;mso-height-relative:page;" filled="f" stroked="t" coordsize="21600,21600" o:gfxdata="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ML65/YAAAACwEAAA8AAAAAAAAAAQAgAAAAIgAAAGRycy9kb3ducmV2LnhtbFBLAQIUABQA&#10;AAAIAIdO4kBlniNF8AEAALkDAAAOAAAAAAAAAAEAIAAAACcBAABkcnMvZTJvRG9jLnhtbFBLBQYA&#10;AAAABgAGAFkBAACJBQAAAAA=&#10;">
                <v:path arrowok="t"/>
                <v:fill on="f" focussize="0,0"/>
                <v:stroke weight="0.5pt" joinstyle="miter" endarrow="block"/>
                <v:imagedata o:title=""/>
                <o:lock v:ext="edit" aspectratio="f"/>
              </v:shape>
            </w:pict>
          </mc:Fallback>
        </mc:AlternateContent>
      </w:r>
      <w:r>
        <w:rPr>
          <w:rFonts w:ascii="Times New Roman" w:hAnsi="Times New Roman"/>
          <w:b w:val="0"/>
          <w:bCs w:val="0"/>
        </w:rPr>
        <mc:AlternateContent>
          <mc:Choice Requires="wps">
            <w:drawing>
              <wp:anchor distT="0" distB="0" distL="114300" distR="114300" simplePos="0" relativeHeight="251668480" behindDoc="0" locked="0" layoutInCell="1" allowOverlap="1">
                <wp:simplePos x="0" y="0"/>
                <wp:positionH relativeFrom="column">
                  <wp:posOffset>4545330</wp:posOffset>
                </wp:positionH>
                <wp:positionV relativeFrom="paragraph">
                  <wp:posOffset>6491605</wp:posOffset>
                </wp:positionV>
                <wp:extent cx="344805" cy="0"/>
                <wp:effectExtent l="0" t="38100" r="17145" b="38100"/>
                <wp:wrapNone/>
                <wp:docPr id="9" name="直接箭头连接符 9"/>
                <wp:cNvGraphicFramePr/>
                <a:graphic xmlns:a="http://schemas.openxmlformats.org/drawingml/2006/main">
                  <a:graphicData uri="http://schemas.microsoft.com/office/word/2010/wordprocessingShape">
                    <wps:wsp>
                      <wps:cNvCnPr/>
                      <wps:spPr>
                        <a:xfrm>
                          <a:off x="0" y="0"/>
                          <a:ext cx="344805" cy="0"/>
                        </a:xfrm>
                        <a:prstGeom prst="straightConnector1">
                          <a:avLst/>
                        </a:prstGeom>
                        <a:ln w="6350"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2" type="#_x0000_t32" style="position:absolute;left:0pt;margin-left:357.9pt;margin-top:511.15pt;height:0pt;width:27.15pt;z-index:251668480;mso-width-relative:page;mso-height-relative:page;" filled="f" stroked="t" coordsize="21600,21600" o:gfxdata="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gDJTNYAAAANAQAADwAAAAAAAAABACAAAAAiAAAAZHJzL2Rvd25yZXYueG1sUEsBAhQAFAAA&#10;AAgAh07iQDz+kdjxAQAAuQMAAA4AAAAAAAAAAQAgAAAAJQEAAGRycy9lMm9Eb2MueG1sUEsFBgAA&#10;AAAGAAYAWQEAAIgFAAAAAA==&#10;">
                <v:path arrowok="t"/>
                <v:fill on="f" focussize="0,0"/>
                <v:stroke weight="0.5pt" joinstyle="miter" endarrow="block"/>
                <v:imagedata o:title=""/>
                <o:lock v:ext="edit" aspectratio="f"/>
              </v:shape>
            </w:pict>
          </mc:Fallback>
        </mc:AlternateContent>
      </w:r>
      <w:r>
        <w:rPr>
          <w:rFonts w:ascii="Times New Roman" w:hAnsi="Times New Roman"/>
          <w:b w:val="0"/>
          <w:bCs w:val="0"/>
        </w:rPr>
        <mc:AlternateContent>
          <mc:Choice Requires="wps">
            <w:drawing>
              <wp:anchor distT="0" distB="0" distL="114300" distR="114300" simplePos="0" relativeHeight="251669504" behindDoc="0" locked="0" layoutInCell="1" allowOverlap="1">
                <wp:simplePos x="0" y="0"/>
                <wp:positionH relativeFrom="column">
                  <wp:posOffset>4787900</wp:posOffset>
                </wp:positionH>
                <wp:positionV relativeFrom="paragraph">
                  <wp:posOffset>191770</wp:posOffset>
                </wp:positionV>
                <wp:extent cx="344805" cy="0"/>
                <wp:effectExtent l="0" t="38100" r="17145" b="38100"/>
                <wp:wrapNone/>
                <wp:docPr id="10" name="直接箭头连接符 10"/>
                <wp:cNvGraphicFramePr/>
                <a:graphic xmlns:a="http://schemas.openxmlformats.org/drawingml/2006/main">
                  <a:graphicData uri="http://schemas.microsoft.com/office/word/2010/wordprocessingShape">
                    <wps:wsp>
                      <wps:cNvCnPr/>
                      <wps:spPr>
                        <a:xfrm>
                          <a:off x="0" y="0"/>
                          <a:ext cx="344805" cy="0"/>
                        </a:xfrm>
                        <a:prstGeom prst="straightConnector1">
                          <a:avLst/>
                        </a:prstGeom>
                        <a:ln w="6350"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2" type="#_x0000_t32" style="position:absolute;left:0pt;margin-left:377pt;margin-top:15.1pt;height:0pt;width:27.15pt;z-index:251669504;mso-width-relative:page;mso-height-relative:page;" filled="f" stroked="t" coordsize="21600,21600" o:gfxdata="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aSnU9YAAAAJAQAADwAAAAAAAAABACAAAAAiAAAAZHJzL2Rvd25yZXYueG1sUEsBAhQAFAAA&#10;AAgAh07iQN+LxpnxAQAAuwMAAA4AAAAAAAAAAQAgAAAAJQEAAGRycy9lMm9Eb2MueG1sUEsFBgAA&#10;AAAGAAYAWQEAAIgFAAAAAA==&#10;">
                <v:path arrowok="t"/>
                <v:fill on="f" focussize="0,0"/>
                <v:stroke weight="0.5pt" joinstyle="miter" endarrow="block"/>
                <v:imagedata o:title=""/>
                <o:lock v:ext="edit" aspectratio="f"/>
              </v:shape>
            </w:pict>
          </mc:Fallback>
        </mc:AlternateContent>
      </w:r>
      <w:r>
        <w:rPr>
          <w:rFonts w:ascii="Times New Roman" w:hAnsi="Times New Roman"/>
          <w:b w:val="0"/>
          <w:bCs w:val="0"/>
        </w:rPr>
        <mc:AlternateContent>
          <mc:Choice Requires="wps">
            <w:drawing>
              <wp:anchor distT="0" distB="0" distL="114300" distR="114300" simplePos="0" relativeHeight="251670528" behindDoc="0" locked="0" layoutInCell="1" allowOverlap="1">
                <wp:simplePos x="0" y="0"/>
                <wp:positionH relativeFrom="column">
                  <wp:posOffset>3537585</wp:posOffset>
                </wp:positionH>
                <wp:positionV relativeFrom="paragraph">
                  <wp:posOffset>206375</wp:posOffset>
                </wp:positionV>
                <wp:extent cx="344805" cy="0"/>
                <wp:effectExtent l="0" t="38100" r="17145" b="38100"/>
                <wp:wrapNone/>
                <wp:docPr id="11" name="直接箭头连接符 11"/>
                <wp:cNvGraphicFramePr/>
                <a:graphic xmlns:a="http://schemas.openxmlformats.org/drawingml/2006/main">
                  <a:graphicData uri="http://schemas.microsoft.com/office/word/2010/wordprocessingShape">
                    <wps:wsp>
                      <wps:cNvCnPr/>
                      <wps:spPr>
                        <a:xfrm>
                          <a:off x="0" y="0"/>
                          <a:ext cx="344805" cy="0"/>
                        </a:xfrm>
                        <a:prstGeom prst="straightConnector1">
                          <a:avLst/>
                        </a:prstGeom>
                        <a:ln w="6350"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2" type="#_x0000_t32" style="position:absolute;left:0pt;margin-left:278.55pt;margin-top:16.25pt;height:0pt;width:27.15pt;z-index:251670528;mso-width-relative:page;mso-height-relative:page;" filled="f" stroked="t" coordsize="21600,21600" o:gfxdata="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9ybntUAAAAJAQAADwAAAAAAAAABACAAAAAiAAAAZHJzL2Rvd25yZXYueG1sUEsBAhQAFAAA&#10;AAgAh07iQHrN1R3yAQAAuwMAAA4AAAAAAAAAAQAgAAAAJAEAAGRycy9lMm9Eb2MueG1sUEsFBgAA&#10;AAAGAAYAWQEAAIgFAAAAAA==&#10;">
                <v:path arrowok="t"/>
                <v:fill on="f" focussize="0,0"/>
                <v:stroke weight="0.5pt" joinstyle="miter" endarrow="block"/>
                <v:imagedata o:title=""/>
                <o:lock v:ext="edit" aspectratio="f"/>
              </v:shape>
            </w:pict>
          </mc:Fallback>
        </mc:AlternateContent>
      </w:r>
      <w:r>
        <w:rPr>
          <w:rFonts w:ascii="Times New Roman" w:hAnsi="Times New Roman"/>
          <w:b w:val="0"/>
          <w:bCs w:val="0"/>
        </w:rPr>
        <mc:AlternateContent>
          <mc:Choice Requires="wps">
            <w:drawing>
              <wp:anchor distT="0" distB="0" distL="114300" distR="114300" simplePos="0" relativeHeight="251671552" behindDoc="0" locked="0" layoutInCell="1" allowOverlap="1">
                <wp:simplePos x="0" y="0"/>
                <wp:positionH relativeFrom="column">
                  <wp:posOffset>2277110</wp:posOffset>
                </wp:positionH>
                <wp:positionV relativeFrom="paragraph">
                  <wp:posOffset>193040</wp:posOffset>
                </wp:positionV>
                <wp:extent cx="344805" cy="0"/>
                <wp:effectExtent l="0" t="38100" r="17145" b="38100"/>
                <wp:wrapNone/>
                <wp:docPr id="12" name="直接箭头连接符 12"/>
                <wp:cNvGraphicFramePr/>
                <a:graphic xmlns:a="http://schemas.openxmlformats.org/drawingml/2006/main">
                  <a:graphicData uri="http://schemas.microsoft.com/office/word/2010/wordprocessingShape">
                    <wps:wsp>
                      <wps:cNvCnPr/>
                      <wps:spPr>
                        <a:xfrm>
                          <a:off x="0" y="0"/>
                          <a:ext cx="344805" cy="0"/>
                        </a:xfrm>
                        <a:prstGeom prst="straightConnector1">
                          <a:avLst/>
                        </a:prstGeom>
                        <a:ln w="6350" cap="flat" cmpd="sng">
                          <a:solidFill>
                            <a:srgbClr val="000000"/>
                          </a:solidFill>
                          <a:prstDash val="solid"/>
                          <a:miter/>
                          <a:headEnd type="none" w="med" len="med"/>
                          <a:tailEnd type="triangle" w="med" len="med"/>
                        </a:ln>
                        <a:effectLst/>
                      </wps:spPr>
                      <wps:bodyPr/>
                    </wps:wsp>
                  </a:graphicData>
                </a:graphic>
              </wp:anchor>
            </w:drawing>
          </mc:Choice>
          <mc:Fallback>
            <w:pict>
              <v:shape id="_x0000_s1026" o:spid="_x0000_s1026" o:spt="32" type="#_x0000_t32" style="position:absolute;left:0pt;margin-left:179.3pt;margin-top:15.2pt;height:0pt;width:27.15pt;z-index:251671552;mso-width-relative:page;mso-height-relative:page;" filled="f" stroked="t" coordsize="21600,21600" o:gfxdata="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KFfwdUAAAAJAQAADwAAAAAAAAABACAAAAAiAAAAZHJzL2Rvd25yZXYueG1sUEsBAhQAFAAA&#10;AAgAh07iQNQAkUryAQAAuwMAAA4AAAAAAAAAAQAgAAAAJAEAAGRycy9lMm9Eb2MueG1sUEsFBgAA&#10;AAAGAAYAWQEAAIgFAAAAAA==&#10;">
                <v:path arrowok="t"/>
                <v:fill on="f" focussize="0,0"/>
                <v:stroke weight="0.5pt" joinstyle="miter" endarrow="block"/>
                <v:imagedata o:title=""/>
                <o:lock v:ext="edit" aspectratio="f"/>
              </v:shape>
            </w:pict>
          </mc:Fallback>
        </mc:AlternateContent>
      </w:r>
    </w:p>
    <w:p>
      <w:pPr>
        <w:adjustRightInd w:val="0"/>
        <w:snapToGrid w:val="0"/>
        <w:spacing w:beforeLines="0" w:afterLines="0" w:line="600" w:lineRule="atLeast"/>
        <w:jc w:val="both"/>
        <w:rPr>
          <w:rFonts w:ascii="Times New Roman" w:hAnsi="Times New Roman" w:eastAsia="方正仿宋简体"/>
          <w:b w:val="0"/>
          <w:bCs w:val="0"/>
          <w:sz w:val="28"/>
          <w:szCs w:val="28"/>
        </w:rPr>
      </w:pP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此为系统备案流程，如有其它备案要求，请以当年备案工作通知文件为准。</w:t>
      </w:r>
    </w:p>
    <w:p>
      <w:pPr>
        <w:pStyle w:val="8"/>
        <w:adjustRightInd w:val="0"/>
        <w:snapToGrid w:val="0"/>
        <w:spacing w:beforeLines="0" w:afterLines="0" w:line="600" w:lineRule="atLeast"/>
        <w:ind w:firstLine="640"/>
        <w:jc w:val="both"/>
        <w:rPr>
          <w:rFonts w:ascii="Times New Roman" w:hAnsi="Times New Roman" w:eastAsia="方正仿宋_GBK"/>
          <w:b w:val="0"/>
          <w:bCs w:val="0"/>
          <w:sz w:val="32"/>
          <w:szCs w:val="32"/>
        </w:rPr>
      </w:pPr>
      <w:r>
        <w:rPr>
          <w:rFonts w:hint="default" w:ascii="Times New Roman" w:hAnsi="Times New Roman" w:eastAsia="方正仿宋_GBK"/>
          <w:b w:val="0"/>
          <w:bCs w:val="0"/>
          <w:sz w:val="32"/>
          <w:szCs w:val="32"/>
        </w:rPr>
        <w:t>2.研发准备金备案系统操作说明</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rPr>
        <w:t>①</w:t>
      </w:r>
      <w:r>
        <w:rPr>
          <w:rFonts w:hint="default" w:ascii="Times New Roman" w:hAnsi="Times New Roman" w:eastAsia="方正仿宋_GBK"/>
          <w:b w:val="0"/>
          <w:bCs w:val="0"/>
          <w:sz w:val="32"/>
          <w:szCs w:val="32"/>
          <w:lang w:eastAsia="zh-CN"/>
        </w:rPr>
        <w:t>通过登录重庆市经济和信息化大数据应用平台打开重庆市</w:t>
      </w:r>
      <w:r>
        <w:rPr>
          <w:rFonts w:hint="default" w:ascii="Times New Roman" w:hAnsi="Times New Roman" w:eastAsia="方正仿宋_GBK"/>
          <w:b w:val="0"/>
          <w:bCs w:val="0"/>
          <w:sz w:val="32"/>
          <w:szCs w:val="32"/>
        </w:rPr>
        <w:t>产业技术创新系统</w:t>
      </w: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lang w:eastAsia="zh-CN"/>
        </w:rPr>
        <w:fldChar w:fldCharType="begin"/>
      </w:r>
      <w:r>
        <w:rPr>
          <w:rFonts w:hint="default" w:ascii="Times New Roman" w:hAnsi="Times New Roman" w:eastAsia="方正仿宋_GBK"/>
          <w:b w:val="0"/>
          <w:bCs w:val="0"/>
          <w:sz w:val="32"/>
          <w:szCs w:val="32"/>
          <w:lang w:eastAsia="zh-CN"/>
        </w:rPr>
        <w:instrText xml:space="preserve"> HYPERLINK "http://cx-cqfund.jjxxw.cq.gov.cn/" </w:instrText>
      </w:r>
      <w:r>
        <w:rPr>
          <w:rFonts w:hint="default" w:ascii="Times New Roman" w:hAnsi="Times New Roman" w:eastAsia="方正仿宋_GBK"/>
          <w:b w:val="0"/>
          <w:bCs w:val="0"/>
          <w:sz w:val="32"/>
          <w:szCs w:val="32"/>
          <w:lang w:eastAsia="zh-CN"/>
        </w:rPr>
        <w:fldChar w:fldCharType="separate"/>
      </w:r>
      <w:r>
        <w:rPr>
          <w:rFonts w:hint="default" w:ascii="Times New Roman" w:hAnsi="Times New Roman" w:eastAsia="方正仿宋_GBK"/>
          <w:b w:val="0"/>
          <w:bCs w:val="0"/>
          <w:sz w:val="32"/>
          <w:szCs w:val="32"/>
          <w:lang w:eastAsia="zh-CN"/>
        </w:rPr>
        <w:t>http://cx-cqfund.jjxxw.cq.gov.cn/</w:t>
      </w:r>
      <w:r>
        <w:rPr>
          <w:rFonts w:hint="default" w:ascii="Times New Roman" w:hAnsi="Times New Roman" w:eastAsia="方正仿宋_GBK"/>
          <w:b w:val="0"/>
          <w:bCs w:val="0"/>
          <w:sz w:val="32"/>
          <w:szCs w:val="32"/>
          <w:lang w:eastAsia="zh-CN"/>
        </w:rPr>
        <w:fldChar w:fldCharType="end"/>
      </w:r>
      <w:r>
        <w:rPr>
          <w:rFonts w:hint="default" w:ascii="Times New Roman" w:hAnsi="Times New Roman" w:eastAsia="方正仿宋_GBK"/>
          <w:b w:val="0"/>
          <w:bCs w:val="0"/>
          <w:sz w:val="32"/>
          <w:szCs w:val="32"/>
          <w:lang w:eastAsia="zh-CN"/>
        </w:rPr>
        <w:t>（如果页面提示链接不安全，请点“继续访问”）</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pacing w:val="-6"/>
          <w:sz w:val="32"/>
          <w:szCs w:val="32"/>
          <w:lang w:eastAsia="zh-CN"/>
        </w:rPr>
      </w:pPr>
      <w:r>
        <w:rPr>
          <w:rFonts w:hint="default" w:ascii="Times New Roman" w:hAnsi="Times New Roman" w:eastAsia="方正仿宋_GBK"/>
          <w:b w:val="0"/>
          <w:bCs w:val="0"/>
          <w:sz w:val="32"/>
          <w:szCs w:val="32"/>
        </w:rPr>
        <w:t>→</w:t>
      </w:r>
      <w:r>
        <w:rPr>
          <w:rFonts w:hint="default" w:ascii="Times New Roman" w:hAnsi="Times New Roman" w:eastAsia="方正仿宋_GBK"/>
          <w:b w:val="0"/>
          <w:bCs w:val="0"/>
          <w:spacing w:val="-6"/>
          <w:sz w:val="32"/>
          <w:szCs w:val="32"/>
          <w:lang w:eastAsia="zh-CN"/>
        </w:rPr>
        <w:t>在</w:t>
      </w:r>
      <w:r>
        <w:rPr>
          <w:rFonts w:hint="default" w:ascii="Times New Roman" w:hAnsi="Times New Roman" w:eastAsia="方正仿宋_GBK"/>
          <w:b w:val="0"/>
          <w:bCs w:val="0"/>
          <w:spacing w:val="-6"/>
          <w:sz w:val="32"/>
          <w:szCs w:val="32"/>
        </w:rPr>
        <w:t>登录页面</w:t>
      </w:r>
      <w:r>
        <w:rPr>
          <w:rFonts w:hint="default" w:ascii="Times New Roman" w:hAnsi="Times New Roman" w:eastAsia="方正仿宋_GBK"/>
          <w:b w:val="0"/>
          <w:bCs w:val="0"/>
          <w:spacing w:val="-6"/>
          <w:sz w:val="32"/>
          <w:szCs w:val="32"/>
          <w:lang w:eastAsia="zh-CN"/>
        </w:rPr>
        <w:t>中</w:t>
      </w:r>
      <w:r>
        <w:rPr>
          <w:rFonts w:hint="default" w:ascii="Times New Roman" w:hAnsi="Times New Roman" w:eastAsia="方正仿宋_GBK"/>
          <w:b w:val="0"/>
          <w:bCs w:val="0"/>
          <w:spacing w:val="-6"/>
          <w:sz w:val="32"/>
          <w:szCs w:val="32"/>
        </w:rPr>
        <w:t>输入账号密码后进入系统（已有账号企业直接登录，首次登陆</w:t>
      </w:r>
      <w:r>
        <w:rPr>
          <w:rFonts w:hint="default" w:ascii="Times New Roman" w:hAnsi="Times New Roman" w:eastAsia="方正仿宋_GBK"/>
          <w:b w:val="0"/>
          <w:bCs w:val="0"/>
          <w:spacing w:val="-6"/>
          <w:sz w:val="32"/>
          <w:szCs w:val="32"/>
          <w:lang w:eastAsia="zh-CN"/>
        </w:rPr>
        <w:t>大数据应用平台请先</w:t>
      </w:r>
      <w:r>
        <w:rPr>
          <w:rFonts w:hint="default" w:ascii="Times New Roman" w:hAnsi="Times New Roman" w:eastAsia="方正仿宋_GBK"/>
          <w:b w:val="0"/>
          <w:bCs w:val="0"/>
          <w:spacing w:val="-6"/>
          <w:sz w:val="32"/>
          <w:szCs w:val="32"/>
        </w:rPr>
        <w:t>注册</w:t>
      </w:r>
      <w:r>
        <w:rPr>
          <w:rFonts w:hint="default" w:ascii="Times New Roman" w:hAnsi="Times New Roman" w:eastAsia="方正仿宋_GBK"/>
          <w:b w:val="0"/>
          <w:bCs w:val="0"/>
          <w:spacing w:val="-6"/>
          <w:sz w:val="32"/>
          <w:szCs w:val="32"/>
          <w:lang w:eastAsia="zh-CN"/>
        </w:rPr>
        <w:t>，待审核通过</w:t>
      </w:r>
      <w:r>
        <w:rPr>
          <w:rFonts w:hint="default" w:ascii="Times New Roman" w:hAnsi="Times New Roman" w:eastAsia="方正仿宋_GBK"/>
          <w:b w:val="0"/>
          <w:bCs w:val="0"/>
          <w:spacing w:val="-6"/>
          <w:sz w:val="32"/>
          <w:szCs w:val="32"/>
        </w:rPr>
        <w:t>后登陆</w:t>
      </w:r>
      <w:r>
        <w:rPr>
          <w:rFonts w:hint="default" w:ascii="Times New Roman" w:hAnsi="Times New Roman" w:eastAsia="方正仿宋_GBK"/>
          <w:b w:val="0"/>
          <w:bCs w:val="0"/>
          <w:spacing w:val="-6"/>
          <w:sz w:val="32"/>
          <w:szCs w:val="32"/>
          <w:lang w:eastAsia="zh-CN"/>
        </w:rPr>
        <w:t>）。</w:t>
      </w:r>
    </w:p>
    <w:p>
      <w:pPr>
        <w:pStyle w:val="8"/>
        <w:adjustRightInd w:val="0"/>
        <w:snapToGrid w:val="0"/>
        <w:spacing w:beforeLines="0" w:afterLines="0" w:line="600" w:lineRule="atLeast"/>
        <w:ind w:firstLine="640"/>
        <w:jc w:val="left"/>
        <w:rPr>
          <w:rFonts w:hint="default" w:ascii="Times New Roman" w:hAnsi="Times New Roman" w:eastAsia="方正仿宋_GBK"/>
          <w:b w:val="0"/>
          <w:bCs w:val="0"/>
          <w:spacing w:val="-6"/>
          <w:sz w:val="32"/>
          <w:szCs w:val="32"/>
          <w:lang w:eastAsia="zh-CN"/>
        </w:rPr>
      </w:pPr>
      <w:r>
        <w:drawing>
          <wp:anchor distT="0" distB="0" distL="114300" distR="114300" simplePos="0" relativeHeight="251672576" behindDoc="0" locked="0" layoutInCell="1" allowOverlap="1">
            <wp:simplePos x="0" y="0"/>
            <wp:positionH relativeFrom="page">
              <wp:posOffset>1033145</wp:posOffset>
            </wp:positionH>
            <wp:positionV relativeFrom="page">
              <wp:posOffset>1353820</wp:posOffset>
            </wp:positionV>
            <wp:extent cx="5423535" cy="1925320"/>
            <wp:effectExtent l="0" t="0" r="5715" b="17780"/>
            <wp:wrapSquare wrapText="bothSides"/>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5"/>
                    <a:stretch>
                      <a:fillRect/>
                    </a:stretch>
                  </pic:blipFill>
                  <pic:spPr>
                    <a:xfrm>
                      <a:off x="0" y="0"/>
                      <a:ext cx="5423535" cy="1925320"/>
                    </a:xfrm>
                    <a:prstGeom prst="rect">
                      <a:avLst/>
                    </a:prstGeom>
                    <a:noFill/>
                    <a:ln>
                      <a:noFill/>
                    </a:ln>
                    <a:effectLst/>
                  </pic:spPr>
                </pic:pic>
              </a:graphicData>
            </a:graphic>
          </wp:anchor>
        </w:drawing>
      </w:r>
    </w:p>
    <w:p>
      <w:pPr>
        <w:adjustRightInd w:val="0"/>
        <w:snapToGrid w:val="0"/>
        <w:spacing w:beforeLines="0" w:afterLines="0" w:line="600" w:lineRule="atLeast"/>
        <w:jc w:val="both"/>
        <w:rPr>
          <w:rFonts w:ascii="Times New Roman" w:hAnsi="Times New Roman" w:eastAsia="方正仿宋简体"/>
          <w:b w:val="0"/>
          <w:bCs w:val="0"/>
          <w:sz w:val="28"/>
          <w:szCs w:val="28"/>
        </w:rPr>
      </w:pPr>
      <w:r>
        <w:rPr>
          <w:rFonts w:ascii="Times New Roman" w:hAnsi="Times New Roman"/>
          <w:b w:val="0"/>
          <w:bCs w:val="0"/>
        </w:rPr>
        <w:drawing>
          <wp:inline distT="0" distB="0" distL="114300" distR="114300">
            <wp:extent cx="5270500" cy="2576195"/>
            <wp:effectExtent l="0" t="0" r="6350" b="1460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6"/>
                    <a:stretch>
                      <a:fillRect/>
                    </a:stretch>
                  </pic:blipFill>
                  <pic:spPr>
                    <a:xfrm>
                      <a:off x="0" y="0"/>
                      <a:ext cx="5270500" cy="2576195"/>
                    </a:xfrm>
                    <a:prstGeom prst="rect">
                      <a:avLst/>
                    </a:prstGeom>
                    <a:noFill/>
                    <a:ln>
                      <a:noFill/>
                    </a:ln>
                    <a:effectLst/>
                  </pic:spPr>
                </pic:pic>
              </a:graphicData>
            </a:graphic>
          </wp:inline>
        </w:drawing>
      </w:r>
    </w:p>
    <w:p>
      <w:pPr>
        <w:adjustRightInd w:val="0"/>
        <w:snapToGrid w:val="0"/>
        <w:spacing w:beforeLines="0" w:afterLines="0" w:line="600" w:lineRule="atLeast"/>
        <w:ind w:firstLine="640" w:firstLineChars="200"/>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rPr>
        <w:t>②登录系统</w:t>
      </w:r>
      <w:r>
        <w:rPr>
          <w:rFonts w:hint="default" w:ascii="Times New Roman" w:hAnsi="Times New Roman" w:eastAsia="方正仿宋_GBK"/>
          <w:b w:val="0"/>
          <w:bCs w:val="0"/>
          <w:sz w:val="32"/>
          <w:szCs w:val="32"/>
          <w:lang w:eastAsia="zh-CN"/>
        </w:rPr>
        <w:t>后点击左侧“企业基本信息”，核实完善相关数据并保存。</w:t>
      </w:r>
    </w:p>
    <w:p>
      <w:pPr>
        <w:adjustRightInd w:val="0"/>
        <w:snapToGrid w:val="0"/>
        <w:spacing w:beforeLines="0" w:afterLines="0" w:line="600" w:lineRule="atLeast"/>
        <w:jc w:val="both"/>
        <w:rPr>
          <w:rFonts w:hint="default" w:ascii="Times New Roman" w:hAnsi="Times New Roman" w:eastAsia="方正仿宋_GBK"/>
          <w:b w:val="0"/>
          <w:bCs w:val="0"/>
          <w:sz w:val="32"/>
          <w:szCs w:val="32"/>
          <w:lang w:eastAsia="zh-CN"/>
        </w:rPr>
      </w:pPr>
      <w:r>
        <w:rPr>
          <w:rFonts w:ascii="Times New Roman" w:hAnsi="Times New Roman"/>
          <w:b w:val="0"/>
          <w:bCs w:val="0"/>
        </w:rPr>
        <w:drawing>
          <wp:inline distT="0" distB="0" distL="114300" distR="114300">
            <wp:extent cx="1289685" cy="2071370"/>
            <wp:effectExtent l="0" t="0" r="5715" b="508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7"/>
                    <a:stretch>
                      <a:fillRect/>
                    </a:stretch>
                  </pic:blipFill>
                  <pic:spPr>
                    <a:xfrm>
                      <a:off x="0" y="0"/>
                      <a:ext cx="1289685" cy="2071370"/>
                    </a:xfrm>
                    <a:prstGeom prst="rect">
                      <a:avLst/>
                    </a:prstGeom>
                    <a:noFill/>
                    <a:ln>
                      <a:noFill/>
                    </a:ln>
                    <a:effectLst/>
                  </pic:spPr>
                </pic:pic>
              </a:graphicData>
            </a:graphic>
          </wp:inline>
        </w:drawing>
      </w:r>
    </w:p>
    <w:p>
      <w:pPr>
        <w:adjustRightInd w:val="0"/>
        <w:snapToGrid w:val="0"/>
        <w:spacing w:beforeLines="0" w:afterLines="0" w:line="600" w:lineRule="atLeast"/>
        <w:ind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rPr>
        <w:t>③点击</w:t>
      </w:r>
      <w:r>
        <w:rPr>
          <w:rFonts w:hint="default" w:ascii="Times New Roman" w:hAnsi="Times New Roman" w:eastAsia="方正仿宋_GBK"/>
          <w:b w:val="0"/>
          <w:bCs w:val="0"/>
          <w:sz w:val="32"/>
          <w:szCs w:val="32"/>
          <w:lang w:eastAsia="zh-CN"/>
        </w:rPr>
        <w:t>左侧</w:t>
      </w:r>
      <w:r>
        <w:rPr>
          <w:rFonts w:hint="default" w:ascii="Times New Roman" w:hAnsi="Times New Roman" w:eastAsia="方正仿宋_GBK"/>
          <w:b w:val="0"/>
          <w:bCs w:val="0"/>
          <w:sz w:val="32"/>
          <w:szCs w:val="32"/>
        </w:rPr>
        <w:t>“</w:t>
      </w:r>
      <w:r>
        <w:rPr>
          <w:rFonts w:hint="default" w:ascii="Times New Roman" w:hAnsi="Times New Roman" w:eastAsia="方正仿宋_GBK"/>
          <w:b w:val="0"/>
          <w:bCs w:val="0"/>
          <w:sz w:val="32"/>
          <w:szCs w:val="32"/>
          <w:lang w:eastAsia="zh-CN"/>
        </w:rPr>
        <w:t>企业研发准备金备案</w:t>
      </w:r>
      <w:r>
        <w:rPr>
          <w:rFonts w:hint="default" w:ascii="Times New Roman" w:hAnsi="Times New Roman" w:eastAsia="方正仿宋_GBK"/>
          <w:b w:val="0"/>
          <w:bCs w:val="0"/>
          <w:sz w:val="32"/>
          <w:szCs w:val="32"/>
        </w:rPr>
        <w:t>”→点击“</w:t>
      </w:r>
      <w:r>
        <w:rPr>
          <w:rFonts w:hint="default" w:ascii="Times New Roman" w:hAnsi="Times New Roman" w:eastAsia="方正仿宋_GBK"/>
          <w:b w:val="0"/>
          <w:bCs w:val="0"/>
          <w:sz w:val="32"/>
          <w:szCs w:val="32"/>
          <w:lang w:eastAsia="zh-CN"/>
        </w:rPr>
        <w:t>备案</w:t>
      </w:r>
      <w:r>
        <w:rPr>
          <w:rFonts w:hint="default" w:ascii="Times New Roman" w:hAnsi="Times New Roman" w:eastAsia="方正仿宋_GBK"/>
          <w:b w:val="0"/>
          <w:bCs w:val="0"/>
          <w:sz w:val="32"/>
          <w:szCs w:val="32"/>
        </w:rPr>
        <w:t>”按钮→填写“企业研发准备金及研发项目备案登记表”相关内容，</w:t>
      </w:r>
      <w:r>
        <w:rPr>
          <w:rFonts w:hint="default" w:ascii="Times New Roman" w:hAnsi="Times New Roman" w:eastAsia="方正仿宋_GBK"/>
          <w:b w:val="0"/>
          <w:bCs w:val="0"/>
          <w:sz w:val="32"/>
          <w:szCs w:val="32"/>
          <w:lang w:eastAsia="zh-CN"/>
        </w:rPr>
        <w:t>共计三个部分：“企业基本信息”、“研发准备金制度情况”、“项目研发计划”，企业在未完整填完数据的情况下，可点击左上方“保存”按钮暂存页面现有数据。所有数据填写完毕核查无误后点击页面左上方“保存并报送”，此时页面会验证各个字段的填写是否符合规范，只有填写符合要求的才能上报。</w:t>
      </w:r>
    </w:p>
    <w:p>
      <w:pPr>
        <w:adjustRightInd w:val="0"/>
        <w:snapToGrid w:val="0"/>
        <w:spacing w:beforeLines="0" w:afterLines="0" w:line="600" w:lineRule="atLeast"/>
        <w:jc w:val="both"/>
        <w:rPr>
          <w:rFonts w:ascii="Times New Roman" w:hAnsi="Times New Roman"/>
          <w:b w:val="0"/>
          <w:bCs w:val="0"/>
        </w:rPr>
      </w:pPr>
      <w:r>
        <w:rPr>
          <w:rFonts w:ascii="Times New Roman" w:hAnsi="Times New Roman"/>
          <w:b w:val="0"/>
          <w:bCs w:val="0"/>
        </w:rPr>
        <w:drawing>
          <wp:inline distT="0" distB="0" distL="114300" distR="114300">
            <wp:extent cx="5272405" cy="2486025"/>
            <wp:effectExtent l="0" t="0" r="4445" b="9525"/>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8"/>
                    <a:stretch>
                      <a:fillRect/>
                    </a:stretch>
                  </pic:blipFill>
                  <pic:spPr>
                    <a:xfrm>
                      <a:off x="0" y="0"/>
                      <a:ext cx="5272405" cy="2590165"/>
                    </a:xfrm>
                    <a:prstGeom prst="rect">
                      <a:avLst/>
                    </a:prstGeom>
                    <a:noFill/>
                    <a:ln>
                      <a:noFill/>
                    </a:ln>
                    <a:effectLst/>
                  </pic:spPr>
                </pic:pic>
              </a:graphicData>
            </a:graphic>
          </wp:inline>
        </w:drawing>
      </w:r>
    </w:p>
    <w:p>
      <w:pPr>
        <w:adjustRightInd w:val="0"/>
        <w:snapToGrid w:val="0"/>
        <w:spacing w:beforeLines="0" w:afterLines="0" w:line="600" w:lineRule="atLeast"/>
        <w:jc w:val="both"/>
        <w:rPr>
          <w:rFonts w:hint="default" w:ascii="Times New Roman" w:hAnsi="Times New Roman"/>
          <w:b w:val="0"/>
          <w:bCs w:val="0"/>
        </w:rPr>
      </w:pPr>
    </w:p>
    <w:p>
      <w:pPr>
        <w:adjustRightInd w:val="0"/>
        <w:snapToGrid w:val="0"/>
        <w:spacing w:beforeLines="0" w:afterLines="0" w:line="600" w:lineRule="atLeast"/>
        <w:jc w:val="both"/>
        <w:rPr>
          <w:rFonts w:ascii="Times New Roman" w:hAnsi="Times New Roman"/>
          <w:b w:val="0"/>
          <w:bCs w:val="0"/>
        </w:rPr>
      </w:pPr>
      <w:r>
        <w:rPr>
          <w:rFonts w:ascii="Times New Roman" w:hAnsi="Times New Roman"/>
          <w:b w:val="0"/>
          <w:bCs w:val="0"/>
        </w:rPr>
        <w:drawing>
          <wp:inline distT="0" distB="0" distL="114300" distR="114300">
            <wp:extent cx="5269230" cy="2316480"/>
            <wp:effectExtent l="0" t="0" r="7620" b="762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9"/>
                    <a:stretch>
                      <a:fillRect/>
                    </a:stretch>
                  </pic:blipFill>
                  <pic:spPr>
                    <a:xfrm>
                      <a:off x="0" y="0"/>
                      <a:ext cx="5269230" cy="2592705"/>
                    </a:xfrm>
                    <a:prstGeom prst="rect">
                      <a:avLst/>
                    </a:prstGeom>
                    <a:noFill/>
                    <a:ln>
                      <a:noFill/>
                    </a:ln>
                    <a:effectLst/>
                  </pic:spPr>
                </pic:pic>
              </a:graphicData>
            </a:graphic>
          </wp:inline>
        </w:drawing>
      </w:r>
    </w:p>
    <w:p>
      <w:pPr>
        <w:adjustRightInd w:val="0"/>
        <w:snapToGrid w:val="0"/>
        <w:spacing w:beforeLines="0" w:afterLines="0" w:line="600" w:lineRule="atLeast"/>
        <w:jc w:val="both"/>
        <w:rPr>
          <w:rFonts w:ascii="Times New Roman" w:hAnsi="Times New Roman"/>
          <w:b w:val="0"/>
          <w:bCs w:val="0"/>
        </w:rPr>
      </w:pPr>
    </w:p>
    <w:p>
      <w:pPr>
        <w:adjustRightInd w:val="0"/>
        <w:snapToGrid w:val="0"/>
        <w:spacing w:beforeLines="0" w:afterLines="0" w:line="600" w:lineRule="atLeast"/>
        <w:jc w:val="both"/>
        <w:rPr>
          <w:rFonts w:ascii="Times New Roman" w:hAnsi="Times New Roman"/>
          <w:b w:val="0"/>
          <w:bCs w:val="0"/>
        </w:rPr>
      </w:pPr>
      <w:r>
        <w:rPr>
          <w:rFonts w:ascii="Times New Roman" w:hAnsi="Times New Roman"/>
          <w:b w:val="0"/>
          <w:bCs w:val="0"/>
        </w:rPr>
        <w:drawing>
          <wp:inline distT="0" distB="0" distL="114300" distR="114300">
            <wp:extent cx="5269230" cy="2384425"/>
            <wp:effectExtent l="0" t="0" r="7620" b="1587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0"/>
                    <a:stretch>
                      <a:fillRect/>
                    </a:stretch>
                  </pic:blipFill>
                  <pic:spPr>
                    <a:xfrm>
                      <a:off x="0" y="0"/>
                      <a:ext cx="5269230" cy="2584450"/>
                    </a:xfrm>
                    <a:prstGeom prst="rect">
                      <a:avLst/>
                    </a:prstGeom>
                    <a:noFill/>
                    <a:ln>
                      <a:noFill/>
                    </a:ln>
                    <a:effectLst/>
                  </pic:spPr>
                </pic:pic>
              </a:graphicData>
            </a:graphic>
          </wp:inline>
        </w:drawing>
      </w:r>
    </w:p>
    <w:p>
      <w:pPr>
        <w:adjustRightInd w:val="0"/>
        <w:snapToGrid w:val="0"/>
        <w:spacing w:beforeLines="0" w:afterLines="0" w:line="600" w:lineRule="atLeast"/>
        <w:ind w:firstLine="616" w:firstLineChars="200"/>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pacing w:val="-6"/>
          <w:sz w:val="32"/>
          <w:szCs w:val="32"/>
          <w:lang w:eastAsia="zh-CN"/>
        </w:rPr>
        <w:t>其中，研发项目计划可增加和删除项目信息，操作位置见下图。</w:t>
      </w:r>
    </w:p>
    <w:p>
      <w:pPr>
        <w:adjustRightInd w:val="0"/>
        <w:snapToGrid w:val="0"/>
        <w:spacing w:beforeLines="0" w:afterLines="0" w:line="600" w:lineRule="atLeast"/>
        <w:jc w:val="both"/>
        <w:rPr>
          <w:rFonts w:hint="default" w:ascii="Times New Roman" w:hAnsi="Times New Roman" w:eastAsia="方正仿宋_GBK"/>
          <w:b w:val="0"/>
          <w:bCs w:val="0"/>
          <w:sz w:val="32"/>
          <w:szCs w:val="32"/>
          <w:lang w:eastAsia="zh-CN"/>
        </w:rPr>
      </w:pPr>
      <w:r>
        <w:rPr>
          <w:rFonts w:ascii="Times New Roman" w:hAnsi="Times New Roman"/>
          <w:b w:val="0"/>
          <w:bCs w:val="0"/>
        </w:rPr>
        <w:drawing>
          <wp:inline distT="0" distB="0" distL="114300" distR="114300">
            <wp:extent cx="5271135" cy="1017905"/>
            <wp:effectExtent l="0" t="0" r="5715" b="1079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1"/>
                    <a:stretch>
                      <a:fillRect/>
                    </a:stretch>
                  </pic:blipFill>
                  <pic:spPr>
                    <a:xfrm>
                      <a:off x="0" y="0"/>
                      <a:ext cx="5271135" cy="1017905"/>
                    </a:xfrm>
                    <a:prstGeom prst="rect">
                      <a:avLst/>
                    </a:prstGeom>
                    <a:noFill/>
                    <a:ln>
                      <a:noFill/>
                    </a:ln>
                    <a:effectLst/>
                  </pic:spPr>
                </pic:pic>
              </a:graphicData>
            </a:graphic>
          </wp:inline>
        </w:drawing>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④点击页面左上角“返回”按钮</w:t>
      </w:r>
      <w:r>
        <w:rPr>
          <w:rFonts w:hint="default" w:ascii="Times New Roman" w:hAnsi="Times New Roman" w:eastAsia="方正仿宋_GBK"/>
          <w:b w:val="0"/>
          <w:bCs w:val="0"/>
          <w:sz w:val="32"/>
          <w:szCs w:val="32"/>
        </w:rPr>
        <w:t>可返回列表</w:t>
      </w:r>
      <w:r>
        <w:rPr>
          <w:rFonts w:hint="default" w:ascii="Times New Roman" w:hAnsi="Times New Roman" w:eastAsia="方正仿宋_GBK"/>
          <w:b w:val="0"/>
          <w:bCs w:val="0"/>
          <w:sz w:val="32"/>
          <w:szCs w:val="32"/>
          <w:lang w:eastAsia="zh-CN"/>
        </w:rPr>
        <w:t>页面</w:t>
      </w:r>
      <w:r>
        <w:rPr>
          <w:rFonts w:hint="default" w:ascii="Times New Roman" w:hAnsi="Times New Roman" w:eastAsia="方正仿宋_GBK"/>
          <w:b w:val="0"/>
          <w:bCs w:val="0"/>
          <w:sz w:val="32"/>
          <w:szCs w:val="32"/>
        </w:rPr>
        <w:t>，</w:t>
      </w:r>
      <w:r>
        <w:rPr>
          <w:rFonts w:hint="default" w:ascii="Times New Roman" w:hAnsi="Times New Roman" w:eastAsia="方正仿宋_GBK"/>
          <w:b w:val="0"/>
          <w:bCs w:val="0"/>
          <w:sz w:val="32"/>
          <w:szCs w:val="32"/>
          <w:lang w:eastAsia="zh-CN"/>
        </w:rPr>
        <w:t>在操作中显示“修改”时，可点击“修改”</w:t>
      </w:r>
      <w:r>
        <w:rPr>
          <w:rFonts w:hint="default" w:ascii="Times New Roman" w:hAnsi="Times New Roman" w:eastAsia="方正仿宋_GBK"/>
          <w:b w:val="0"/>
          <w:bCs w:val="0"/>
          <w:sz w:val="32"/>
          <w:szCs w:val="32"/>
        </w:rPr>
        <w:t>按钮</w:t>
      </w:r>
      <w:r>
        <w:rPr>
          <w:rFonts w:hint="default" w:ascii="Times New Roman" w:hAnsi="Times New Roman" w:eastAsia="方正仿宋_GBK"/>
          <w:b w:val="0"/>
          <w:bCs w:val="0"/>
          <w:sz w:val="32"/>
          <w:szCs w:val="32"/>
          <w:lang w:eastAsia="zh-CN"/>
        </w:rPr>
        <w:t>进行修改</w:t>
      </w:r>
      <w:r>
        <w:rPr>
          <w:rFonts w:hint="default" w:ascii="Times New Roman" w:hAnsi="Times New Roman" w:eastAsia="方正仿宋_GBK"/>
          <w:b w:val="0"/>
          <w:bCs w:val="0"/>
          <w:sz w:val="32"/>
          <w:szCs w:val="32"/>
        </w:rPr>
        <w:t>。请注意查看列表界面“</w:t>
      </w:r>
      <w:r>
        <w:rPr>
          <w:rFonts w:hint="default" w:ascii="Times New Roman" w:hAnsi="Times New Roman" w:eastAsia="方正仿宋_GBK"/>
          <w:b w:val="0"/>
          <w:bCs w:val="0"/>
          <w:sz w:val="32"/>
          <w:szCs w:val="32"/>
          <w:lang w:eastAsia="zh-CN"/>
        </w:rPr>
        <w:t>末次</w:t>
      </w:r>
      <w:r>
        <w:rPr>
          <w:rFonts w:hint="default" w:ascii="Times New Roman" w:hAnsi="Times New Roman" w:eastAsia="方正仿宋_GBK"/>
          <w:b w:val="0"/>
          <w:bCs w:val="0"/>
          <w:sz w:val="32"/>
          <w:szCs w:val="32"/>
        </w:rPr>
        <w:t>审核意见”及“状态”以便企业及时修改填报内容。</w:t>
      </w:r>
    </w:p>
    <w:p>
      <w:pPr>
        <w:adjustRightInd w:val="0"/>
        <w:snapToGrid w:val="0"/>
        <w:spacing w:beforeLines="0" w:afterLines="0" w:line="600" w:lineRule="atLeast"/>
        <w:jc w:val="both"/>
        <w:rPr>
          <w:rFonts w:ascii="Times New Roman" w:hAnsi="Times New Roman"/>
          <w:b w:val="0"/>
          <w:bCs w:val="0"/>
        </w:rPr>
      </w:pPr>
      <w:r>
        <w:rPr>
          <w:rFonts w:ascii="Times New Roman" w:hAnsi="Times New Roman"/>
          <w:b w:val="0"/>
          <w:bCs w:val="0"/>
        </w:rPr>
        <w:drawing>
          <wp:inline distT="0" distB="0" distL="114300" distR="114300">
            <wp:extent cx="5274310" cy="1224280"/>
            <wp:effectExtent l="0" t="0" r="2540" b="1397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2"/>
                    <a:stretch>
                      <a:fillRect/>
                    </a:stretch>
                  </pic:blipFill>
                  <pic:spPr>
                    <a:xfrm>
                      <a:off x="0" y="0"/>
                      <a:ext cx="5274310" cy="1224280"/>
                    </a:xfrm>
                    <a:prstGeom prst="rect">
                      <a:avLst/>
                    </a:prstGeom>
                    <a:noFill/>
                    <a:ln>
                      <a:noFill/>
                    </a:ln>
                    <a:effectLst/>
                  </pic:spPr>
                </pic:pic>
              </a:graphicData>
            </a:graphic>
          </wp:inline>
        </w:drawing>
      </w:r>
    </w:p>
    <w:p>
      <w:pPr>
        <w:pStyle w:val="8"/>
        <w:adjustRightInd w:val="0"/>
        <w:snapToGrid w:val="0"/>
        <w:spacing w:beforeLines="0" w:afterLines="0" w:line="600" w:lineRule="atLeast"/>
        <w:ind w:firstLine="640"/>
        <w:jc w:val="both"/>
        <w:rPr>
          <w:rFonts w:ascii="Times New Roman" w:hAnsi="Times New Roman" w:eastAsia="方正黑体_GBK"/>
          <w:b w:val="0"/>
          <w:bCs w:val="0"/>
          <w:sz w:val="32"/>
          <w:szCs w:val="32"/>
        </w:rPr>
      </w:pPr>
      <w:r>
        <w:rPr>
          <w:rFonts w:hint="default" w:ascii="Times New Roman" w:hAnsi="Times New Roman" w:eastAsia="方正黑体_GBK"/>
          <w:b w:val="0"/>
          <w:bCs w:val="0"/>
          <w:sz w:val="32"/>
          <w:szCs w:val="32"/>
        </w:rPr>
        <w:t>二、系统运行相关要求</w:t>
      </w:r>
    </w:p>
    <w:p>
      <w:pPr>
        <w:adjustRightInd w:val="0"/>
        <w:snapToGrid w:val="0"/>
        <w:spacing w:beforeLines="0" w:afterLines="0" w:line="600" w:lineRule="atLeast"/>
        <w:ind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rPr>
        <w:t>1.建议使用360浏览器</w:t>
      </w:r>
      <w:r>
        <w:rPr>
          <w:rFonts w:hint="default" w:ascii="Times New Roman" w:hAnsi="Times New Roman" w:eastAsia="方正仿宋_GBK"/>
          <w:b w:val="0"/>
          <w:bCs w:val="0"/>
          <w:sz w:val="32"/>
          <w:szCs w:val="32"/>
          <w:lang w:eastAsia="zh-CN"/>
        </w:rPr>
        <w:t>的极速模式</w:t>
      </w:r>
      <w:r>
        <w:rPr>
          <w:rFonts w:hint="default" w:ascii="Times New Roman" w:hAnsi="Times New Roman" w:eastAsia="方正仿宋_GBK"/>
          <w:b w:val="0"/>
          <w:bCs w:val="0"/>
          <w:sz w:val="32"/>
          <w:szCs w:val="32"/>
        </w:rPr>
        <w:t>登录使用系统</w:t>
      </w:r>
      <w:r>
        <w:rPr>
          <w:rFonts w:hint="default" w:ascii="Times New Roman" w:hAnsi="Times New Roman" w:eastAsia="方正仿宋_GBK"/>
          <w:b w:val="0"/>
          <w:bCs w:val="0"/>
          <w:sz w:val="32"/>
          <w:szCs w:val="32"/>
          <w:lang w:eastAsia="zh-CN"/>
        </w:rPr>
        <w:t>，并非</w:t>
      </w:r>
      <w:r>
        <w:rPr>
          <w:rFonts w:hint="default" w:ascii="Times New Roman" w:hAnsi="Times New Roman" w:eastAsia="方正仿宋_GBK"/>
          <w:b w:val="0"/>
          <w:bCs w:val="0"/>
          <w:sz w:val="32"/>
          <w:szCs w:val="32"/>
          <w:lang w:val="en-US" w:eastAsia="zh-CN"/>
        </w:rPr>
        <w:t>360极速浏览器</w:t>
      </w:r>
      <w:r>
        <w:rPr>
          <w:rFonts w:hint="default" w:ascii="Times New Roman" w:hAnsi="Times New Roman" w:eastAsia="方正仿宋_GBK"/>
          <w:b w:val="0"/>
          <w:bCs w:val="0"/>
          <w:sz w:val="32"/>
          <w:szCs w:val="32"/>
        </w:rPr>
        <w:t>。</w:t>
      </w:r>
    </w:p>
    <w:p>
      <w:pPr>
        <w:adjustRightInd w:val="0"/>
        <w:snapToGrid w:val="0"/>
        <w:spacing w:beforeLines="0" w:afterLines="0" w:line="600" w:lineRule="atLeast"/>
        <w:ind w:firstLine="420" w:firstLineChars="200"/>
        <w:jc w:val="both"/>
        <w:rPr>
          <w:rFonts w:hint="default" w:ascii="Times New Roman" w:hAnsi="Times New Roman" w:eastAsia="方正仿宋_GBK"/>
          <w:b w:val="0"/>
          <w:bCs w:val="0"/>
          <w:sz w:val="32"/>
          <w:szCs w:val="32"/>
        </w:rPr>
      </w:pPr>
      <w:r>
        <w:rPr>
          <w:rFonts w:ascii="Times New Roman" w:hAnsi="Times New Roman"/>
          <w:b w:val="0"/>
          <w:bCs w:val="0"/>
        </w:rPr>
        <w:drawing>
          <wp:inline distT="0" distB="0" distL="114300" distR="114300">
            <wp:extent cx="5270500" cy="240030"/>
            <wp:effectExtent l="0" t="0" r="6350" b="762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13"/>
                    <a:stretch>
                      <a:fillRect/>
                    </a:stretch>
                  </pic:blipFill>
                  <pic:spPr>
                    <a:xfrm>
                      <a:off x="0" y="0"/>
                      <a:ext cx="5270500" cy="240030"/>
                    </a:xfrm>
                    <a:prstGeom prst="rect">
                      <a:avLst/>
                    </a:prstGeom>
                    <a:noFill/>
                    <a:ln>
                      <a:noFill/>
                    </a:ln>
                    <a:effectLst/>
                  </pic:spPr>
                </pic:pic>
              </a:graphicData>
            </a:graphic>
          </wp:inline>
        </w:drawing>
      </w:r>
    </w:p>
    <w:p>
      <w:pPr>
        <w:adjustRightInd w:val="0"/>
        <w:snapToGrid w:val="0"/>
        <w:spacing w:beforeLines="0" w:afterLines="0" w:line="600" w:lineRule="atLeast"/>
        <w:ind w:firstLine="640" w:firstLineChars="200"/>
        <w:jc w:val="both"/>
        <w:rPr>
          <w:rFonts w:ascii="Times New Roman" w:hAnsi="Times New Roman" w:eastAsia="方正仿宋_GBK"/>
          <w:b w:val="0"/>
          <w:bCs w:val="0"/>
          <w:sz w:val="32"/>
          <w:szCs w:val="32"/>
        </w:rPr>
      </w:pPr>
      <w:r>
        <w:rPr>
          <w:rFonts w:hint="default" w:ascii="Times New Roman" w:hAnsi="Times New Roman" w:eastAsia="方正仿宋_GBK"/>
          <w:b w:val="0"/>
          <w:bCs w:val="0"/>
          <w:sz w:val="32"/>
          <w:szCs w:val="32"/>
        </w:rPr>
        <w:t>2.</w:t>
      </w:r>
      <w:r>
        <w:rPr>
          <w:rFonts w:hint="default" w:ascii="Times New Roman" w:hAnsi="Times New Roman" w:eastAsia="方正仿宋_GBK"/>
          <w:b w:val="0"/>
          <w:bCs w:val="0"/>
          <w:sz w:val="32"/>
          <w:szCs w:val="32"/>
          <w:lang w:eastAsia="zh-CN"/>
        </w:rPr>
        <w:t>每一个附件上传处只允许上传一个附件，</w:t>
      </w:r>
      <w:r>
        <w:rPr>
          <w:rFonts w:hint="default" w:ascii="Times New Roman" w:hAnsi="Times New Roman" w:eastAsia="方正仿宋_GBK"/>
          <w:b w:val="0"/>
          <w:bCs w:val="0"/>
          <w:sz w:val="32"/>
          <w:szCs w:val="32"/>
        </w:rPr>
        <w:t>请</w:t>
      </w:r>
      <w:r>
        <w:rPr>
          <w:rFonts w:hint="default" w:ascii="Times New Roman" w:hAnsi="Times New Roman" w:eastAsia="方正仿宋_GBK"/>
          <w:b w:val="0"/>
          <w:bCs w:val="0"/>
          <w:sz w:val="32"/>
          <w:szCs w:val="32"/>
          <w:lang w:eastAsia="zh-CN"/>
        </w:rPr>
        <w:t>统一</w:t>
      </w:r>
      <w:r>
        <w:rPr>
          <w:rFonts w:hint="default" w:ascii="Times New Roman" w:hAnsi="Times New Roman" w:eastAsia="方正仿宋_GBK"/>
          <w:b w:val="0"/>
          <w:bCs w:val="0"/>
          <w:sz w:val="32"/>
          <w:szCs w:val="32"/>
        </w:rPr>
        <w:t>用PDF格式上传附件图片</w:t>
      </w:r>
      <w:r>
        <w:rPr>
          <w:rFonts w:hint="default" w:ascii="Times New Roman" w:hAnsi="Times New Roman" w:eastAsia="方正仿宋_GBK"/>
          <w:b w:val="0"/>
          <w:bCs w:val="0"/>
          <w:sz w:val="32"/>
          <w:szCs w:val="32"/>
          <w:lang w:eastAsia="zh-CN"/>
        </w:rPr>
        <w:t>、文档，文件大小控制在</w:t>
      </w:r>
      <w:r>
        <w:rPr>
          <w:rFonts w:hint="default" w:ascii="Times New Roman" w:hAnsi="Times New Roman" w:eastAsia="方正仿宋_GBK"/>
          <w:b w:val="0"/>
          <w:bCs w:val="0"/>
          <w:sz w:val="32"/>
          <w:szCs w:val="32"/>
          <w:lang w:val="en-US" w:eastAsia="zh-CN"/>
        </w:rPr>
        <w:t>4M以内，附件上传后无法删除，但可以被新上传的文件覆盖</w:t>
      </w:r>
      <w:r>
        <w:rPr>
          <w:rFonts w:hint="default" w:ascii="Times New Roman" w:hAnsi="Times New Roman" w:eastAsia="方正仿宋_GBK"/>
          <w:b w:val="0"/>
          <w:bCs w:val="0"/>
          <w:sz w:val="32"/>
          <w:szCs w:val="32"/>
        </w:rPr>
        <w:t>。</w:t>
      </w:r>
    </w:p>
    <w:p>
      <w:pPr>
        <w:pStyle w:val="8"/>
        <w:adjustRightInd w:val="0"/>
        <w:snapToGrid w:val="0"/>
        <w:spacing w:beforeLines="0" w:afterLines="0" w:line="600" w:lineRule="atLeast"/>
        <w:ind w:firstLine="640"/>
        <w:jc w:val="both"/>
        <w:rPr>
          <w:rFonts w:ascii="Times New Roman" w:hAnsi="Times New Roman" w:eastAsia="方正黑体_GBK"/>
          <w:b w:val="0"/>
          <w:bCs w:val="0"/>
          <w:sz w:val="32"/>
          <w:szCs w:val="32"/>
        </w:rPr>
      </w:pPr>
      <w:r>
        <w:rPr>
          <w:rFonts w:hint="default" w:ascii="Times New Roman" w:hAnsi="Times New Roman" w:eastAsia="方正黑体_GBK"/>
          <w:b w:val="0"/>
          <w:bCs w:val="0"/>
          <w:sz w:val="32"/>
          <w:szCs w:val="32"/>
        </w:rPr>
        <w:t>三、其他说明</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lang w:val="en-US" w:eastAsia="zh-CN"/>
        </w:rPr>
      </w:pPr>
      <w:r>
        <w:rPr>
          <w:rFonts w:hint="default" w:ascii="Times New Roman" w:hAnsi="Times New Roman" w:eastAsia="方正仿宋_GBK"/>
          <w:b w:val="0"/>
          <w:bCs w:val="0"/>
          <w:sz w:val="32"/>
          <w:szCs w:val="32"/>
        </w:rPr>
        <w:t>1.</w:t>
      </w:r>
      <w:r>
        <w:rPr>
          <w:rFonts w:hint="default" w:ascii="Times New Roman" w:hAnsi="Times New Roman" w:eastAsia="方正仿宋_GBK"/>
          <w:b w:val="0"/>
          <w:bCs w:val="0"/>
          <w:sz w:val="32"/>
          <w:szCs w:val="32"/>
          <w:lang w:val="en-US" w:eastAsia="zh-CN"/>
        </w:rPr>
        <w:t>务必正确填写联系人信息，便于及时掌握项目状态。</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lang w:val="en-US" w:eastAsia="zh-CN"/>
        </w:rPr>
      </w:pPr>
      <w:r>
        <w:rPr>
          <w:rFonts w:hint="default" w:ascii="Times New Roman" w:hAnsi="Times New Roman" w:eastAsia="方正仿宋_GBK"/>
          <w:b w:val="0"/>
          <w:bCs w:val="0"/>
          <w:sz w:val="32"/>
          <w:szCs w:val="32"/>
          <w:lang w:val="en-US" w:eastAsia="zh-CN"/>
        </w:rPr>
        <w:t>2.数据验证</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lang w:val="en-US" w:eastAsia="zh-CN"/>
        </w:rPr>
      </w:pPr>
      <w:r>
        <w:rPr>
          <w:rFonts w:hint="default" w:ascii="Times New Roman" w:hAnsi="Times New Roman" w:eastAsia="方正仿宋_GBK"/>
          <w:b w:val="0"/>
          <w:bCs w:val="0"/>
          <w:sz w:val="32"/>
          <w:szCs w:val="32"/>
          <w:lang w:val="en-US" w:eastAsia="zh-CN"/>
        </w:rPr>
        <w:t>“企业基本信息”中（见下图）：</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lang w:val="en-US" w:eastAsia="zh-CN"/>
        </w:rPr>
        <w:t>1</w:t>
      </w: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rPr>
        <w:t>企业上年度研发投入=</w:t>
      </w:r>
      <w:r>
        <w:rPr>
          <w:rFonts w:hint="default" w:ascii="Times New Roman" w:hAnsi="Times New Roman" w:eastAsia="方正仿宋_GBK"/>
          <w:b w:val="0"/>
          <w:bCs w:val="0"/>
          <w:sz w:val="32"/>
          <w:szCs w:val="32"/>
          <w:lang w:val="en-US" w:eastAsia="zh-CN"/>
        </w:rPr>
        <w:t>R&amp;D</w:t>
      </w:r>
      <w:r>
        <w:rPr>
          <w:rFonts w:hint="default" w:ascii="Times New Roman" w:hAnsi="Times New Roman" w:eastAsia="方正仿宋_GBK"/>
          <w:b w:val="0"/>
          <w:bCs w:val="0"/>
          <w:sz w:val="32"/>
          <w:szCs w:val="32"/>
        </w:rPr>
        <w:t>经费内部支出合计+</w:t>
      </w:r>
      <w:r>
        <w:rPr>
          <w:rFonts w:hint="default" w:ascii="Times New Roman" w:hAnsi="Times New Roman" w:eastAsia="方正仿宋_GBK"/>
          <w:b w:val="0"/>
          <w:bCs w:val="0"/>
          <w:sz w:val="32"/>
          <w:szCs w:val="32"/>
          <w:lang w:val="en-US" w:eastAsia="zh-CN"/>
        </w:rPr>
        <w:t>R&amp;D</w:t>
      </w:r>
      <w:r>
        <w:rPr>
          <w:rFonts w:hint="default" w:ascii="Times New Roman" w:hAnsi="Times New Roman" w:eastAsia="方正仿宋_GBK"/>
          <w:b w:val="0"/>
          <w:bCs w:val="0"/>
          <w:sz w:val="32"/>
          <w:szCs w:val="32"/>
        </w:rPr>
        <w:t>经费外部支出合计</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lang w:val="en-US" w:eastAsia="zh-CN"/>
        </w:rPr>
        <w:t>2</w:t>
      </w: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lang w:val="en-US" w:eastAsia="zh-CN"/>
        </w:rPr>
        <w:t>R&amp;D</w:t>
      </w:r>
      <w:r>
        <w:rPr>
          <w:rFonts w:hint="default" w:ascii="Times New Roman" w:hAnsi="Times New Roman" w:eastAsia="方正仿宋_GBK"/>
          <w:b w:val="0"/>
          <w:bCs w:val="0"/>
          <w:sz w:val="32"/>
          <w:szCs w:val="32"/>
        </w:rPr>
        <w:t>经费内部支出合计=日常性支出+资产性支出</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pacing w:val="-6"/>
          <w:sz w:val="32"/>
          <w:szCs w:val="32"/>
        </w:rPr>
      </w:pP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lang w:val="en-US" w:eastAsia="zh-CN"/>
        </w:rPr>
        <w:t>3）</w:t>
      </w:r>
      <w:r>
        <w:rPr>
          <w:rFonts w:hint="default" w:ascii="Times New Roman" w:hAnsi="Times New Roman" w:eastAsia="方正仿宋_GBK"/>
          <w:b w:val="0"/>
          <w:bCs w:val="0"/>
          <w:spacing w:val="-6"/>
          <w:sz w:val="32"/>
          <w:szCs w:val="32"/>
          <w:lang w:val="en-US" w:eastAsia="zh-CN"/>
        </w:rPr>
        <w:t>R&amp;D</w:t>
      </w:r>
      <w:r>
        <w:rPr>
          <w:rFonts w:hint="default" w:ascii="Times New Roman" w:hAnsi="Times New Roman" w:eastAsia="方正仿宋_GBK"/>
          <w:b w:val="0"/>
          <w:bCs w:val="0"/>
          <w:spacing w:val="-6"/>
          <w:sz w:val="32"/>
          <w:szCs w:val="32"/>
        </w:rPr>
        <w:t>经费内部支出合计=基础研究+应用研究+试验发展</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lang w:val="en-US" w:eastAsia="zh-CN"/>
        </w:rPr>
        <w:t>4</w:t>
      </w: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lang w:val="en-US" w:eastAsia="zh-CN"/>
        </w:rPr>
        <w:t>R&amp;D</w:t>
      </w:r>
      <w:r>
        <w:rPr>
          <w:rFonts w:hint="default" w:ascii="Times New Roman" w:hAnsi="Times New Roman" w:eastAsia="方正仿宋_GBK"/>
          <w:b w:val="0"/>
          <w:bCs w:val="0"/>
          <w:sz w:val="32"/>
          <w:szCs w:val="32"/>
        </w:rPr>
        <w:t>经费外部支出合计=对境内研究机构支出+对境内高等学校支出+对境内企业支出+对境外支出</w:t>
      </w:r>
    </w:p>
    <w:p>
      <w:pPr>
        <w:pStyle w:val="8"/>
        <w:adjustRightInd w:val="0"/>
        <w:snapToGrid w:val="0"/>
        <w:spacing w:beforeLines="0" w:afterLines="0" w:line="600" w:lineRule="atLeast"/>
        <w:ind w:left="0" w:leftChars="0" w:firstLine="0" w:firstLineChars="0"/>
        <w:jc w:val="both"/>
        <w:rPr>
          <w:rFonts w:ascii="Times New Roman" w:hAnsi="Times New Roman"/>
          <w:b w:val="0"/>
          <w:bCs w:val="0"/>
        </w:rPr>
      </w:pPr>
      <w:r>
        <w:rPr>
          <w:rFonts w:ascii="Times New Roman" w:hAnsi="Times New Roman"/>
          <w:b w:val="0"/>
          <w:bCs w:val="0"/>
        </w:rPr>
        <w:drawing>
          <wp:inline distT="0" distB="0" distL="114300" distR="114300">
            <wp:extent cx="5261610" cy="1043305"/>
            <wp:effectExtent l="0" t="0" r="15240" b="4445"/>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14"/>
                    <a:stretch>
                      <a:fillRect/>
                    </a:stretch>
                  </pic:blipFill>
                  <pic:spPr>
                    <a:xfrm>
                      <a:off x="0" y="0"/>
                      <a:ext cx="5261610" cy="1043305"/>
                    </a:xfrm>
                    <a:prstGeom prst="rect">
                      <a:avLst/>
                    </a:prstGeom>
                    <a:noFill/>
                    <a:ln>
                      <a:noFill/>
                    </a:ln>
                    <a:effectLst/>
                  </pic:spPr>
                </pic:pic>
              </a:graphicData>
            </a:graphic>
          </wp:inline>
        </w:drawing>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“研发准备金制度情况”中（见下图）：</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lang w:val="en-US" w:eastAsia="zh-CN"/>
        </w:rPr>
        <w:t>1</w:t>
      </w:r>
      <w:r>
        <w:rPr>
          <w:rFonts w:hint="default" w:ascii="Times New Roman" w:hAnsi="Times New Roman" w:eastAsia="方正仿宋_GBK"/>
          <w:b w:val="0"/>
          <w:bCs w:val="0"/>
          <w:sz w:val="32"/>
          <w:szCs w:val="32"/>
          <w:lang w:eastAsia="zh-CN"/>
        </w:rPr>
        <w:t>）研发准备金预算数</w:t>
      </w:r>
      <w:r>
        <w:rPr>
          <w:rFonts w:hint="default" w:ascii="Times New Roman" w:hAnsi="Times New Roman" w:eastAsia="方正仿宋_GBK"/>
          <w:b w:val="0"/>
          <w:bCs w:val="0"/>
          <w:sz w:val="32"/>
          <w:szCs w:val="32"/>
        </w:rPr>
        <w:t>=</w:t>
      </w:r>
      <w:r>
        <w:rPr>
          <w:rFonts w:hint="default" w:ascii="Times New Roman" w:hAnsi="Times New Roman" w:eastAsia="方正仿宋_GBK"/>
          <w:b w:val="0"/>
          <w:bCs w:val="0"/>
          <w:sz w:val="32"/>
          <w:szCs w:val="32"/>
          <w:lang w:eastAsia="zh-CN"/>
        </w:rPr>
        <w:t>预算研发准备金用于</w:t>
      </w:r>
      <w:r>
        <w:rPr>
          <w:rFonts w:hint="default" w:ascii="Times New Roman" w:hAnsi="Times New Roman" w:eastAsia="方正仿宋_GBK"/>
          <w:b w:val="0"/>
          <w:bCs w:val="0"/>
          <w:sz w:val="32"/>
          <w:szCs w:val="32"/>
        </w:rPr>
        <w:t>内部支出合计+</w:t>
      </w:r>
      <w:r>
        <w:rPr>
          <w:rFonts w:hint="default" w:ascii="Times New Roman" w:hAnsi="Times New Roman" w:eastAsia="方正仿宋_GBK"/>
          <w:b w:val="0"/>
          <w:bCs w:val="0"/>
          <w:sz w:val="32"/>
          <w:szCs w:val="32"/>
          <w:lang w:eastAsia="zh-CN"/>
        </w:rPr>
        <w:t>预算研发准备金用于</w:t>
      </w:r>
      <w:r>
        <w:rPr>
          <w:rFonts w:hint="default" w:ascii="Times New Roman" w:hAnsi="Times New Roman" w:eastAsia="方正仿宋_GBK"/>
          <w:b w:val="0"/>
          <w:bCs w:val="0"/>
          <w:sz w:val="32"/>
          <w:szCs w:val="32"/>
        </w:rPr>
        <w:t>外部支出合计</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lang w:val="en-US" w:eastAsia="zh-CN"/>
        </w:rPr>
        <w:t>2</w:t>
      </w:r>
      <w:r>
        <w:rPr>
          <w:rFonts w:hint="default" w:ascii="Times New Roman" w:hAnsi="Times New Roman" w:eastAsia="方正仿宋_GBK"/>
          <w:b w:val="0"/>
          <w:bCs w:val="0"/>
          <w:sz w:val="32"/>
          <w:szCs w:val="32"/>
          <w:lang w:eastAsia="zh-CN"/>
        </w:rPr>
        <w:t>）预算研发准备金用于</w:t>
      </w:r>
      <w:r>
        <w:rPr>
          <w:rFonts w:hint="default" w:ascii="Times New Roman" w:hAnsi="Times New Roman" w:eastAsia="方正仿宋_GBK"/>
          <w:b w:val="0"/>
          <w:bCs w:val="0"/>
          <w:sz w:val="32"/>
          <w:szCs w:val="32"/>
        </w:rPr>
        <w:t>内部支出合计= 日常性支出+资产性支出</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lang w:val="en-US" w:eastAsia="zh-CN"/>
        </w:rPr>
        <w:t>3</w:t>
      </w:r>
      <w:r>
        <w:rPr>
          <w:rFonts w:hint="default" w:ascii="Times New Roman" w:hAnsi="Times New Roman" w:eastAsia="方正仿宋_GBK"/>
          <w:b w:val="0"/>
          <w:bCs w:val="0"/>
          <w:sz w:val="32"/>
          <w:szCs w:val="32"/>
          <w:lang w:eastAsia="zh-CN"/>
        </w:rPr>
        <w:t>）预算研发准备金用于</w:t>
      </w:r>
      <w:r>
        <w:rPr>
          <w:rFonts w:hint="default" w:ascii="Times New Roman" w:hAnsi="Times New Roman" w:eastAsia="方正仿宋_GBK"/>
          <w:b w:val="0"/>
          <w:bCs w:val="0"/>
          <w:sz w:val="32"/>
          <w:szCs w:val="32"/>
        </w:rPr>
        <w:t>内部支出合计= 基础研究+应用研究+试验发展</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lang w:val="en-US" w:eastAsia="zh-CN"/>
        </w:rPr>
        <w:t>4</w:t>
      </w:r>
      <w:r>
        <w:rPr>
          <w:rFonts w:hint="default" w:ascii="Times New Roman" w:hAnsi="Times New Roman" w:eastAsia="方正仿宋_GBK"/>
          <w:b w:val="0"/>
          <w:bCs w:val="0"/>
          <w:sz w:val="32"/>
          <w:szCs w:val="32"/>
          <w:lang w:eastAsia="zh-CN"/>
        </w:rPr>
        <w:t>）预算研发准备金用于</w:t>
      </w:r>
      <w:r>
        <w:rPr>
          <w:rFonts w:hint="default" w:ascii="Times New Roman" w:hAnsi="Times New Roman" w:eastAsia="方正仿宋_GBK"/>
          <w:b w:val="0"/>
          <w:bCs w:val="0"/>
          <w:sz w:val="32"/>
          <w:szCs w:val="32"/>
        </w:rPr>
        <w:t>外部支出合计=对境内研究机构支出+对境内高等学校支出+对境内企业支出+对境外支出</w:t>
      </w:r>
    </w:p>
    <w:p>
      <w:pPr>
        <w:pStyle w:val="8"/>
        <w:adjustRightInd w:val="0"/>
        <w:snapToGrid w:val="0"/>
        <w:spacing w:beforeLines="0" w:afterLines="0" w:line="600" w:lineRule="atLeast"/>
        <w:ind w:left="0" w:leftChars="0" w:firstLine="0" w:firstLineChars="0"/>
        <w:jc w:val="both"/>
        <w:rPr>
          <w:rFonts w:hint="default" w:ascii="Times New Roman" w:hAnsi="Times New Roman"/>
          <w:b w:val="0"/>
          <w:bCs w:val="0"/>
          <w:lang w:val="en-US" w:eastAsia="zh-CN"/>
        </w:rPr>
      </w:pPr>
      <w:r>
        <w:rPr>
          <w:rFonts w:ascii="Times New Roman" w:hAnsi="Times New Roman"/>
          <w:b w:val="0"/>
          <w:bCs w:val="0"/>
        </w:rPr>
        <w:drawing>
          <wp:inline distT="0" distB="0" distL="114300" distR="114300">
            <wp:extent cx="5267325" cy="1270000"/>
            <wp:effectExtent l="0" t="0" r="9525" b="6350"/>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15"/>
                    <a:stretch>
                      <a:fillRect/>
                    </a:stretch>
                  </pic:blipFill>
                  <pic:spPr>
                    <a:xfrm>
                      <a:off x="0" y="0"/>
                      <a:ext cx="5267325" cy="1270000"/>
                    </a:xfrm>
                    <a:prstGeom prst="rect">
                      <a:avLst/>
                    </a:prstGeom>
                    <a:noFill/>
                    <a:ln>
                      <a:noFill/>
                    </a:ln>
                    <a:effectLst/>
                  </pic:spPr>
                </pic:pic>
              </a:graphicData>
            </a:graphic>
          </wp:inline>
        </w:drawing>
      </w:r>
    </w:p>
    <w:p>
      <w:pPr>
        <w:pStyle w:val="8"/>
        <w:numPr>
          <w:ilvl w:val="0"/>
          <w:numId w:val="0"/>
        </w:numPr>
        <w:adjustRightInd w:val="0"/>
        <w:snapToGrid w:val="0"/>
        <w:spacing w:beforeLines="0" w:afterLines="0" w:line="600" w:lineRule="atLeast"/>
        <w:ind w:firstLine="640" w:firstLineChars="200"/>
        <w:jc w:val="both"/>
        <w:rPr>
          <w:rFonts w:hint="default" w:ascii="Times New Roman" w:hAnsi="Times New Roman" w:eastAsia="方正仿宋_GBK"/>
          <w:b w:val="0"/>
          <w:bCs w:val="0"/>
          <w:sz w:val="32"/>
          <w:szCs w:val="32"/>
          <w:lang w:val="en-US" w:eastAsia="zh-CN"/>
        </w:rPr>
      </w:pPr>
      <w:r>
        <w:rPr>
          <w:rFonts w:hint="default" w:ascii="Times New Roman" w:hAnsi="Times New Roman" w:eastAsia="方正仿宋_GBK"/>
          <w:b w:val="0"/>
          <w:bCs w:val="0"/>
          <w:sz w:val="32"/>
          <w:szCs w:val="32"/>
          <w:lang w:val="en-US" w:eastAsia="zh-CN"/>
        </w:rPr>
        <w:t>3.申报期内状态说明：</w:t>
      </w:r>
    </w:p>
    <w:p>
      <w:pPr>
        <w:pStyle w:val="8"/>
        <w:numPr>
          <w:ilvl w:val="0"/>
          <w:numId w:val="0"/>
        </w:numPr>
        <w:adjustRightInd w:val="0"/>
        <w:snapToGrid w:val="0"/>
        <w:spacing w:beforeLines="0" w:afterLines="0" w:line="600" w:lineRule="atLeast"/>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未报送：企业可修改和报送数据</w:t>
      </w:r>
    </w:p>
    <w:p>
      <w:pPr>
        <w:pStyle w:val="8"/>
        <w:numPr>
          <w:ilvl w:val="0"/>
          <w:numId w:val="0"/>
        </w:numPr>
        <w:adjustRightInd w:val="0"/>
        <w:snapToGrid w:val="0"/>
        <w:spacing w:beforeLines="0" w:afterLines="0" w:line="600" w:lineRule="atLeast"/>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待初审：待区县</w:t>
      </w:r>
      <w:r>
        <w:rPr>
          <w:rFonts w:hint="default" w:ascii="Times New Roman" w:hAnsi="Times New Roman" w:eastAsia="方正仿宋_GBK"/>
          <w:b w:val="0"/>
          <w:bCs w:val="0"/>
          <w:sz w:val="32"/>
          <w:szCs w:val="32"/>
        </w:rPr>
        <w:t>主管</w:t>
      </w:r>
      <w:r>
        <w:rPr>
          <w:rFonts w:hint="default" w:ascii="Times New Roman" w:hAnsi="Times New Roman" w:eastAsia="方正仿宋_GBK"/>
          <w:b w:val="0"/>
          <w:bCs w:val="0"/>
          <w:sz w:val="32"/>
          <w:szCs w:val="32"/>
          <w:lang w:eastAsia="zh-CN"/>
        </w:rPr>
        <w:t>部门审核，企业可以查看、撤回报送</w:t>
      </w:r>
    </w:p>
    <w:p>
      <w:pPr>
        <w:pStyle w:val="8"/>
        <w:numPr>
          <w:ilvl w:val="0"/>
          <w:numId w:val="0"/>
        </w:numPr>
        <w:adjustRightInd w:val="0"/>
        <w:snapToGrid w:val="0"/>
        <w:spacing w:beforeLines="0" w:afterLines="0" w:line="600" w:lineRule="atLeast"/>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初审未通过：企业可修改和报送数据</w:t>
      </w:r>
    </w:p>
    <w:p>
      <w:pPr>
        <w:pStyle w:val="8"/>
        <w:numPr>
          <w:ilvl w:val="0"/>
          <w:numId w:val="0"/>
        </w:numPr>
        <w:adjustRightInd w:val="0"/>
        <w:snapToGrid w:val="0"/>
        <w:spacing w:beforeLines="0" w:afterLines="0" w:line="600" w:lineRule="atLeast"/>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待审核：待市经信委终审，企业可查看相关信息</w:t>
      </w:r>
    </w:p>
    <w:p>
      <w:pPr>
        <w:pStyle w:val="8"/>
        <w:numPr>
          <w:ilvl w:val="0"/>
          <w:numId w:val="0"/>
        </w:numPr>
        <w:adjustRightInd w:val="0"/>
        <w:snapToGrid w:val="0"/>
        <w:spacing w:beforeLines="0" w:afterLines="0" w:line="600" w:lineRule="atLeast"/>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审核未通过：企业可修改和报送数据</w:t>
      </w:r>
    </w:p>
    <w:p>
      <w:pPr>
        <w:pStyle w:val="8"/>
        <w:numPr>
          <w:ilvl w:val="0"/>
          <w:numId w:val="0"/>
        </w:numPr>
        <w:adjustRightInd w:val="0"/>
        <w:snapToGrid w:val="0"/>
        <w:spacing w:beforeLines="0" w:afterLines="0" w:line="600" w:lineRule="atLeast"/>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审核通过：企业可查看相关信息</w:t>
      </w:r>
    </w:p>
    <w:p>
      <w:pPr>
        <w:pStyle w:val="8"/>
        <w:numPr>
          <w:ilvl w:val="0"/>
          <w:numId w:val="0"/>
        </w:numPr>
        <w:adjustRightInd w:val="0"/>
        <w:snapToGrid w:val="0"/>
        <w:spacing w:beforeLines="0" w:afterLines="0" w:line="600" w:lineRule="atLeast"/>
        <w:ind w:firstLine="640" w:firstLineChars="200"/>
        <w:jc w:val="both"/>
        <w:rPr>
          <w:rFonts w:ascii="Times New Roman" w:hAnsi="Times New Roman" w:eastAsia="方正仿宋_GBK"/>
          <w:b w:val="0"/>
          <w:bCs w:val="0"/>
          <w:sz w:val="32"/>
          <w:szCs w:val="32"/>
        </w:rPr>
      </w:pPr>
      <w:r>
        <w:rPr>
          <w:rFonts w:hint="default" w:ascii="Times New Roman" w:hAnsi="Times New Roman" w:eastAsia="方正仿宋_GBK"/>
          <w:b w:val="0"/>
          <w:bCs w:val="0"/>
          <w:sz w:val="32"/>
          <w:szCs w:val="32"/>
          <w:lang w:val="en-US" w:eastAsia="zh-CN"/>
        </w:rPr>
        <w:t>4.</w:t>
      </w:r>
      <w:r>
        <w:rPr>
          <w:rFonts w:hint="default" w:ascii="Times New Roman" w:hAnsi="Times New Roman" w:eastAsia="方正仿宋_GBK"/>
          <w:b w:val="0"/>
          <w:bCs w:val="0"/>
          <w:sz w:val="32"/>
          <w:szCs w:val="32"/>
          <w:lang w:eastAsia="zh-CN"/>
        </w:rPr>
        <w:t>系统中项目编号即为</w:t>
      </w:r>
      <w:r>
        <w:rPr>
          <w:rFonts w:hint="default" w:ascii="Times New Roman" w:hAnsi="Times New Roman" w:eastAsia="方正仿宋_GBK"/>
          <w:b w:val="0"/>
          <w:bCs w:val="0"/>
          <w:sz w:val="32"/>
          <w:szCs w:val="32"/>
        </w:rPr>
        <w:t>备案编号</w:t>
      </w:r>
      <w:r>
        <w:rPr>
          <w:rFonts w:hint="default" w:ascii="Times New Roman" w:hAnsi="Times New Roman" w:eastAsia="方正仿宋_GBK"/>
          <w:b w:val="0"/>
          <w:bCs w:val="0"/>
          <w:sz w:val="32"/>
          <w:szCs w:val="32"/>
          <w:lang w:val="en-US" w:eastAsia="zh-CN"/>
        </w:rPr>
        <w:t>，</w:t>
      </w:r>
      <w:r>
        <w:rPr>
          <w:rFonts w:hint="default" w:ascii="Times New Roman" w:hAnsi="Times New Roman" w:eastAsia="方正仿宋_GBK"/>
          <w:b w:val="0"/>
          <w:bCs w:val="0"/>
          <w:sz w:val="32"/>
          <w:szCs w:val="32"/>
          <w:lang w:eastAsia="zh-CN"/>
        </w:rPr>
        <w:t>对于状态为“审核通过”且项目编号为“</w:t>
      </w:r>
      <w:r>
        <w:rPr>
          <w:rFonts w:hint="eastAsia" w:ascii="Times New Roman" w:hAnsi="Times New Roman" w:eastAsia="方正仿宋_GBK"/>
          <w:b w:val="0"/>
          <w:bCs w:val="0"/>
          <w:sz w:val="32"/>
          <w:szCs w:val="32"/>
          <w:lang w:val="en-US" w:eastAsia="zh-CN"/>
        </w:rPr>
        <w:t>21</w:t>
      </w:r>
      <w:r>
        <w:rPr>
          <w:rFonts w:hint="default" w:ascii="Times New Roman" w:hAnsi="Times New Roman" w:eastAsia="方正仿宋_GBK"/>
          <w:b w:val="0"/>
          <w:bCs w:val="0"/>
          <w:sz w:val="32"/>
          <w:szCs w:val="32"/>
          <w:lang w:eastAsia="zh-CN"/>
        </w:rPr>
        <w:t>”开头的备案信息，视为此次备案成功</w:t>
      </w:r>
      <w:r>
        <w:rPr>
          <w:rFonts w:hint="default" w:ascii="Times New Roman" w:hAnsi="Times New Roman" w:eastAsia="方正仿宋_GBK"/>
          <w:b w:val="0"/>
          <w:bCs w:val="0"/>
          <w:sz w:val="32"/>
          <w:szCs w:val="32"/>
        </w:rPr>
        <w:t>。</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lang w:val="en-US" w:eastAsia="zh-CN"/>
        </w:rPr>
        <w:t>5</w:t>
      </w:r>
      <w:r>
        <w:rPr>
          <w:rFonts w:hint="default" w:ascii="Times New Roman" w:hAnsi="Times New Roman" w:eastAsia="方正仿宋_GBK"/>
          <w:b w:val="0"/>
          <w:bCs w:val="0"/>
          <w:sz w:val="32"/>
          <w:szCs w:val="32"/>
        </w:rPr>
        <w:t>.</w:t>
      </w:r>
      <w:r>
        <w:rPr>
          <w:rFonts w:hint="default" w:ascii="Times New Roman" w:hAnsi="Times New Roman" w:eastAsia="方正仿宋_GBK"/>
          <w:b w:val="0"/>
          <w:bCs w:val="0"/>
          <w:sz w:val="32"/>
          <w:szCs w:val="32"/>
          <w:lang w:eastAsia="zh-CN"/>
        </w:rPr>
        <w:t>区县</w:t>
      </w:r>
      <w:r>
        <w:rPr>
          <w:rFonts w:hint="default" w:ascii="Times New Roman" w:hAnsi="Times New Roman" w:eastAsia="方正仿宋_GBK"/>
          <w:b w:val="0"/>
          <w:bCs w:val="0"/>
          <w:sz w:val="32"/>
          <w:szCs w:val="32"/>
        </w:rPr>
        <w:t>主管</w:t>
      </w:r>
      <w:r>
        <w:rPr>
          <w:rFonts w:hint="default" w:ascii="Times New Roman" w:hAnsi="Times New Roman" w:eastAsia="方正仿宋_GBK"/>
          <w:b w:val="0"/>
          <w:bCs w:val="0"/>
          <w:sz w:val="32"/>
          <w:szCs w:val="32"/>
          <w:lang w:eastAsia="zh-CN"/>
        </w:rPr>
        <w:t>部门</w:t>
      </w:r>
      <w:r>
        <w:rPr>
          <w:rFonts w:hint="default" w:ascii="Times New Roman" w:hAnsi="Times New Roman" w:eastAsia="方正仿宋_GBK"/>
          <w:b w:val="0"/>
          <w:bCs w:val="0"/>
          <w:sz w:val="32"/>
          <w:szCs w:val="32"/>
        </w:rPr>
        <w:t>可登录系统，实时掌握辖区企业备案情况</w:t>
      </w:r>
      <w:r>
        <w:rPr>
          <w:rFonts w:hint="default" w:ascii="Times New Roman" w:hAnsi="Times New Roman" w:eastAsia="方正仿宋_GBK"/>
          <w:b w:val="0"/>
          <w:bCs w:val="0"/>
          <w:sz w:val="32"/>
          <w:szCs w:val="32"/>
          <w:lang w:eastAsia="zh-CN"/>
        </w:rPr>
        <w:t>并进行初审，只有初审通过的项目才可进入市经信委终审环节</w:t>
      </w:r>
      <w:r>
        <w:rPr>
          <w:rFonts w:hint="default" w:ascii="Times New Roman" w:hAnsi="Times New Roman" w:eastAsia="方正仿宋_GBK"/>
          <w:b w:val="0"/>
          <w:bCs w:val="0"/>
          <w:sz w:val="32"/>
          <w:szCs w:val="32"/>
        </w:rPr>
        <w:t>。</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lang w:val="en-US" w:eastAsia="zh-CN"/>
        </w:rPr>
      </w:pPr>
      <w:r>
        <w:rPr>
          <w:rFonts w:hint="default" w:ascii="Times New Roman" w:hAnsi="Times New Roman" w:eastAsia="方正仿宋_GBK"/>
          <w:b w:val="0"/>
          <w:bCs w:val="0"/>
          <w:sz w:val="32"/>
          <w:szCs w:val="32"/>
          <w:lang w:val="en-US" w:eastAsia="zh-CN"/>
        </w:rPr>
        <w:t>6.项目编号非“2</w:t>
      </w:r>
      <w:r>
        <w:rPr>
          <w:rFonts w:hint="eastAsia" w:ascii="Times New Roman" w:hAnsi="Times New Roman" w:eastAsia="方正仿宋_GBK"/>
          <w:b w:val="0"/>
          <w:bCs w:val="0"/>
          <w:sz w:val="32"/>
          <w:szCs w:val="32"/>
          <w:lang w:val="en-US" w:eastAsia="zh-CN"/>
        </w:rPr>
        <w:t>1</w:t>
      </w:r>
      <w:r>
        <w:rPr>
          <w:rFonts w:hint="default" w:ascii="Times New Roman" w:hAnsi="Times New Roman" w:eastAsia="方正仿宋_GBK"/>
          <w:b w:val="0"/>
          <w:bCs w:val="0"/>
          <w:sz w:val="32"/>
          <w:szCs w:val="32"/>
          <w:lang w:val="en-US" w:eastAsia="zh-CN"/>
        </w:rPr>
        <w:t>”开头的项目，此次备案无效，需重新点击</w:t>
      </w:r>
      <w:r>
        <w:rPr>
          <w:rFonts w:hint="default" w:ascii="Times New Roman" w:hAnsi="Times New Roman" w:eastAsia="方正仿宋_GBK"/>
          <w:b w:val="0"/>
          <w:bCs w:val="0"/>
          <w:sz w:val="32"/>
          <w:szCs w:val="32"/>
        </w:rPr>
        <w:t>“研发准备金备案”→点击“</w:t>
      </w:r>
      <w:r>
        <w:rPr>
          <w:rFonts w:hint="default" w:ascii="Times New Roman" w:hAnsi="Times New Roman" w:eastAsia="方正仿宋_GBK"/>
          <w:b w:val="0"/>
          <w:bCs w:val="0"/>
          <w:sz w:val="32"/>
          <w:szCs w:val="32"/>
          <w:lang w:eastAsia="zh-CN"/>
        </w:rPr>
        <w:t>备案</w:t>
      </w:r>
      <w:r>
        <w:rPr>
          <w:rFonts w:hint="default" w:ascii="Times New Roman" w:hAnsi="Times New Roman" w:eastAsia="方正仿宋_GBK"/>
          <w:b w:val="0"/>
          <w:bCs w:val="0"/>
          <w:sz w:val="32"/>
          <w:szCs w:val="32"/>
        </w:rPr>
        <w:t>”按钮</w:t>
      </w:r>
      <w:r>
        <w:rPr>
          <w:rFonts w:hint="default" w:ascii="Times New Roman" w:hAnsi="Times New Roman" w:eastAsia="方正仿宋_GBK"/>
          <w:b w:val="0"/>
          <w:bCs w:val="0"/>
          <w:sz w:val="32"/>
          <w:szCs w:val="32"/>
          <w:lang w:eastAsia="zh-CN"/>
        </w:rPr>
        <w:t>进行</w:t>
      </w:r>
      <w:r>
        <w:rPr>
          <w:rFonts w:hint="default" w:ascii="Times New Roman" w:hAnsi="Times New Roman" w:eastAsia="方正仿宋_GBK"/>
          <w:b w:val="0"/>
          <w:bCs w:val="0"/>
          <w:sz w:val="32"/>
          <w:szCs w:val="32"/>
          <w:lang w:val="en-US" w:eastAsia="zh-CN"/>
        </w:rPr>
        <w:t>202</w:t>
      </w:r>
      <w:r>
        <w:rPr>
          <w:rFonts w:hint="eastAsia" w:ascii="Times New Roman" w:hAnsi="Times New Roman" w:eastAsia="方正仿宋_GBK"/>
          <w:b w:val="0"/>
          <w:bCs w:val="0"/>
          <w:sz w:val="32"/>
          <w:szCs w:val="32"/>
          <w:lang w:val="en-US" w:eastAsia="zh-CN"/>
        </w:rPr>
        <w:t>1</w:t>
      </w:r>
      <w:r>
        <w:rPr>
          <w:rFonts w:hint="default" w:ascii="Times New Roman" w:hAnsi="Times New Roman" w:eastAsia="方正仿宋_GBK"/>
          <w:b w:val="0"/>
          <w:bCs w:val="0"/>
          <w:sz w:val="32"/>
          <w:szCs w:val="32"/>
          <w:lang w:val="en-US" w:eastAsia="zh-CN"/>
        </w:rPr>
        <w:t>年备案。</w:t>
      </w:r>
    </w:p>
    <w:p>
      <w:pPr>
        <w:pStyle w:val="8"/>
        <w:adjustRightInd w:val="0"/>
        <w:snapToGrid w:val="0"/>
        <w:spacing w:beforeLines="0" w:afterLines="0" w:line="600" w:lineRule="atLeast"/>
        <w:ind w:left="0" w:leftChars="0" w:firstLine="0" w:firstLineChars="0"/>
        <w:jc w:val="both"/>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eastAsia="zh-CN"/>
        </w:rPr>
        <w:t>附件</w:t>
      </w:r>
      <w:r>
        <w:rPr>
          <w:rFonts w:hint="default" w:ascii="Times New Roman" w:hAnsi="Times New Roman" w:eastAsia="方正黑体_GBK" w:cs="Times New Roman"/>
          <w:b w:val="0"/>
          <w:bCs w:val="0"/>
          <w:sz w:val="32"/>
          <w:szCs w:val="32"/>
          <w:lang w:val="en-US" w:eastAsia="zh-CN"/>
        </w:rPr>
        <w:t>3</w:t>
      </w:r>
    </w:p>
    <w:p>
      <w:pPr>
        <w:pStyle w:val="8"/>
        <w:adjustRightInd w:val="0"/>
        <w:snapToGrid w:val="0"/>
        <w:spacing w:beforeLines="0" w:afterLines="0" w:line="600" w:lineRule="atLeast"/>
        <w:ind w:left="0" w:leftChars="0" w:firstLine="0" w:firstLineChars="0"/>
        <w:jc w:val="both"/>
        <w:rPr>
          <w:rFonts w:hint="default" w:ascii="Times New Roman" w:hAnsi="Times New Roman" w:eastAsia="方正黑体_GBK" w:cs="Times New Roman"/>
          <w:b w:val="0"/>
          <w:bCs w:val="0"/>
          <w:sz w:val="32"/>
          <w:szCs w:val="32"/>
          <w:lang w:val="en-US" w:eastAsia="zh-CN"/>
        </w:rPr>
      </w:pPr>
    </w:p>
    <w:p>
      <w:pPr>
        <w:pStyle w:val="8"/>
        <w:adjustRightInd w:val="0"/>
        <w:snapToGrid w:val="0"/>
        <w:spacing w:beforeLines="0" w:afterLines="0" w:line="600" w:lineRule="atLeast"/>
        <w:ind w:left="0" w:leftChars="0" w:firstLine="0" w:firstLineChars="0"/>
        <w:jc w:val="center"/>
        <w:rPr>
          <w:rFonts w:hint="default" w:ascii="Times New Roman" w:hAnsi="Times New Roman" w:eastAsia="方正小标宋_GBK" w:cs="Times New Roman"/>
          <w:b w:val="0"/>
          <w:bCs w:val="0"/>
          <w:color w:val="auto"/>
          <w:kern w:val="2"/>
          <w:sz w:val="44"/>
          <w:szCs w:val="44"/>
          <w:lang w:eastAsia="zh-CN"/>
        </w:rPr>
      </w:pPr>
      <w:r>
        <w:rPr>
          <w:rFonts w:hint="default" w:ascii="Times New Roman" w:hAnsi="Times New Roman" w:eastAsia="方正小标宋_GBK" w:cs="Times New Roman"/>
          <w:b w:val="0"/>
          <w:bCs w:val="0"/>
          <w:color w:val="auto"/>
          <w:kern w:val="0"/>
          <w:sz w:val="44"/>
          <w:szCs w:val="44"/>
        </w:rPr>
        <w:t>研发准备金备案系统</w:t>
      </w:r>
      <w:r>
        <w:rPr>
          <w:rFonts w:hint="default" w:ascii="Times New Roman" w:hAnsi="Times New Roman" w:eastAsia="方正小标宋_GBK" w:cs="Times New Roman"/>
          <w:b w:val="0"/>
          <w:bCs w:val="0"/>
          <w:color w:val="auto"/>
          <w:kern w:val="2"/>
          <w:sz w:val="44"/>
          <w:szCs w:val="44"/>
        </w:rPr>
        <w:t>区（县）</w:t>
      </w:r>
      <w:r>
        <w:rPr>
          <w:rFonts w:hint="default" w:ascii="Times New Roman" w:hAnsi="Times New Roman" w:eastAsia="方正小标宋_GBK" w:cs="Times New Roman"/>
          <w:b w:val="0"/>
          <w:bCs w:val="0"/>
          <w:color w:val="auto"/>
          <w:kern w:val="2"/>
          <w:sz w:val="44"/>
          <w:szCs w:val="44"/>
          <w:lang w:eastAsia="zh-CN"/>
        </w:rPr>
        <w:t>主管部门</w:t>
      </w:r>
    </w:p>
    <w:p>
      <w:pPr>
        <w:pStyle w:val="8"/>
        <w:adjustRightInd w:val="0"/>
        <w:snapToGrid w:val="0"/>
        <w:spacing w:beforeLines="0" w:afterLines="0" w:line="600" w:lineRule="atLeast"/>
        <w:ind w:left="0" w:leftChars="0" w:firstLine="0" w:firstLineChars="0"/>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color w:val="auto"/>
          <w:kern w:val="2"/>
          <w:sz w:val="44"/>
          <w:szCs w:val="44"/>
          <w:lang w:eastAsia="zh-CN"/>
        </w:rPr>
        <w:t>初审操作指南</w:t>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rPr>
        <w:t>①</w:t>
      </w:r>
      <w:r>
        <w:rPr>
          <w:rFonts w:hint="default" w:ascii="Times New Roman" w:hAnsi="Times New Roman" w:eastAsia="方正仿宋_GBK"/>
          <w:b w:val="0"/>
          <w:bCs w:val="0"/>
          <w:sz w:val="32"/>
          <w:szCs w:val="32"/>
          <w:lang w:eastAsia="zh-CN"/>
        </w:rPr>
        <w:t>通过登录重庆市经济和信息化大数据应用平台打开重庆市</w:t>
      </w:r>
      <w:r>
        <w:rPr>
          <w:rFonts w:hint="default" w:ascii="Times New Roman" w:hAnsi="Times New Roman" w:eastAsia="方正仿宋_GBK"/>
          <w:b w:val="0"/>
          <w:bCs w:val="0"/>
          <w:sz w:val="32"/>
          <w:szCs w:val="32"/>
        </w:rPr>
        <w:t>产业技术创新系统</w:t>
      </w:r>
      <w:r>
        <w:rPr>
          <w:rFonts w:hint="default" w:ascii="Times New Roman" w:hAnsi="Times New Roman" w:eastAsia="方正仿宋_GBK"/>
          <w:b w:val="0"/>
          <w:bCs w:val="0"/>
          <w:sz w:val="32"/>
          <w:szCs w:val="32"/>
          <w:lang w:eastAsia="zh-CN"/>
        </w:rPr>
        <w:t>：</w:t>
      </w:r>
      <w:r>
        <w:rPr>
          <w:rFonts w:hint="default" w:ascii="Times New Roman" w:hAnsi="Times New Roman" w:eastAsia="方正仿宋_GBK"/>
          <w:b w:val="0"/>
          <w:bCs w:val="0"/>
          <w:sz w:val="32"/>
          <w:szCs w:val="32"/>
          <w:lang w:eastAsia="zh-CN"/>
        </w:rPr>
        <w:fldChar w:fldCharType="begin"/>
      </w:r>
      <w:r>
        <w:rPr>
          <w:rFonts w:hint="default" w:ascii="Times New Roman" w:hAnsi="Times New Roman" w:eastAsia="方正仿宋_GBK"/>
          <w:b w:val="0"/>
          <w:bCs w:val="0"/>
          <w:sz w:val="32"/>
          <w:szCs w:val="32"/>
          <w:lang w:eastAsia="zh-CN"/>
        </w:rPr>
        <w:instrText xml:space="preserve"> HYPERLINK "http://cx-cqfund.jjxxw.cq.gov.cn/" </w:instrText>
      </w:r>
      <w:r>
        <w:rPr>
          <w:rFonts w:hint="default" w:ascii="Times New Roman" w:hAnsi="Times New Roman" w:eastAsia="方正仿宋_GBK"/>
          <w:b w:val="0"/>
          <w:bCs w:val="0"/>
          <w:sz w:val="32"/>
          <w:szCs w:val="32"/>
          <w:lang w:eastAsia="zh-CN"/>
        </w:rPr>
        <w:fldChar w:fldCharType="separate"/>
      </w:r>
      <w:r>
        <w:rPr>
          <w:rFonts w:hint="default" w:ascii="Times New Roman" w:hAnsi="Times New Roman" w:eastAsia="方正仿宋_GBK"/>
          <w:b w:val="0"/>
          <w:bCs w:val="0"/>
          <w:sz w:val="32"/>
          <w:szCs w:val="32"/>
          <w:lang w:eastAsia="zh-CN"/>
        </w:rPr>
        <w:t>http://cx-cqfund.jjxxw.cq.gov.cn/</w:t>
      </w:r>
      <w:r>
        <w:rPr>
          <w:rFonts w:hint="default" w:ascii="Times New Roman" w:hAnsi="Times New Roman" w:eastAsia="方正仿宋_GBK"/>
          <w:b w:val="0"/>
          <w:bCs w:val="0"/>
          <w:sz w:val="32"/>
          <w:szCs w:val="32"/>
          <w:lang w:eastAsia="zh-CN"/>
        </w:rPr>
        <w:fldChar w:fldCharType="end"/>
      </w:r>
    </w:p>
    <w:p>
      <w:pPr>
        <w:pStyle w:val="8"/>
        <w:adjustRightInd w:val="0"/>
        <w:snapToGrid w:val="0"/>
        <w:spacing w:beforeLines="0" w:afterLines="0" w:line="600" w:lineRule="atLeast"/>
        <w:ind w:firstLine="640"/>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rPr>
        <w:t>→</w:t>
      </w:r>
      <w:r>
        <w:rPr>
          <w:rFonts w:hint="default" w:ascii="Times New Roman" w:hAnsi="Times New Roman" w:eastAsia="方正仿宋_GBK"/>
          <w:b w:val="0"/>
          <w:bCs w:val="0"/>
          <w:sz w:val="32"/>
          <w:szCs w:val="32"/>
          <w:lang w:eastAsia="zh-CN"/>
        </w:rPr>
        <w:t>在</w:t>
      </w:r>
      <w:r>
        <w:rPr>
          <w:rFonts w:hint="default" w:ascii="Times New Roman" w:hAnsi="Times New Roman" w:eastAsia="方正仿宋_GBK"/>
          <w:b w:val="0"/>
          <w:bCs w:val="0"/>
          <w:sz w:val="32"/>
          <w:szCs w:val="32"/>
        </w:rPr>
        <w:t>登录页面</w:t>
      </w:r>
      <w:r>
        <w:rPr>
          <w:rFonts w:hint="default" w:ascii="Times New Roman" w:hAnsi="Times New Roman" w:eastAsia="方正仿宋_GBK"/>
          <w:b w:val="0"/>
          <w:bCs w:val="0"/>
          <w:sz w:val="32"/>
          <w:szCs w:val="32"/>
          <w:lang w:eastAsia="zh-CN"/>
        </w:rPr>
        <w:t>中</w:t>
      </w:r>
      <w:r>
        <w:rPr>
          <w:rFonts w:hint="default" w:ascii="Times New Roman" w:hAnsi="Times New Roman" w:eastAsia="方正仿宋_GBK"/>
          <w:b w:val="0"/>
          <w:bCs w:val="0"/>
          <w:sz w:val="32"/>
          <w:szCs w:val="32"/>
        </w:rPr>
        <w:t>输入账号密码后进入系统</w:t>
      </w:r>
      <w:r>
        <w:rPr>
          <w:rFonts w:hint="default" w:ascii="Times New Roman" w:hAnsi="Times New Roman" w:eastAsia="方正仿宋_GBK"/>
          <w:b w:val="0"/>
          <w:bCs w:val="0"/>
          <w:sz w:val="32"/>
          <w:szCs w:val="32"/>
          <w:lang w:eastAsia="zh-CN"/>
        </w:rPr>
        <w:t>，每个区县主管单位配置一个账号，账号信息已发给对应负责人，账号如有疑问，请联系：</w:t>
      </w:r>
      <w:r>
        <w:rPr>
          <w:rFonts w:hint="eastAsia" w:ascii="Times New Roman" w:hAnsi="Times New Roman" w:eastAsia="方正仿宋_GBK"/>
          <w:b w:val="0"/>
          <w:bCs w:val="0"/>
          <w:sz w:val="32"/>
          <w:szCs w:val="32"/>
          <w:lang w:val="en-US" w:eastAsia="zh-CN"/>
        </w:rPr>
        <w:t>大数据应用平台，周老师，023-68720003</w:t>
      </w:r>
      <w:r>
        <w:rPr>
          <w:rFonts w:hint="default" w:ascii="Times New Roman" w:hAnsi="Times New Roman" w:eastAsia="方正仿宋_GBK"/>
          <w:b w:val="0"/>
          <w:bCs w:val="0"/>
          <w:sz w:val="32"/>
          <w:szCs w:val="32"/>
          <w:lang w:eastAsia="zh-CN"/>
        </w:rPr>
        <w:t>。</w:t>
      </w:r>
    </w:p>
    <w:p>
      <w:pPr>
        <w:pStyle w:val="8"/>
        <w:adjustRightInd w:val="0"/>
        <w:snapToGrid w:val="0"/>
        <w:spacing w:beforeLines="0" w:afterLines="0" w:line="600" w:lineRule="atLeast"/>
        <w:ind w:left="0" w:leftChars="0" w:firstLine="0" w:firstLineChars="0"/>
        <w:jc w:val="both"/>
        <w:rPr>
          <w:rFonts w:hint="default" w:ascii="Times New Roman" w:hAnsi="Times New Roman" w:eastAsia="方正仿宋_GBK"/>
          <w:b w:val="0"/>
          <w:bCs w:val="0"/>
          <w:sz w:val="32"/>
          <w:szCs w:val="32"/>
          <w:lang w:eastAsia="zh-CN"/>
        </w:rPr>
      </w:pPr>
      <w:r>
        <w:rPr>
          <w:rFonts w:ascii="Times New Roman" w:hAnsi="Times New Roman"/>
          <w:b w:val="0"/>
          <w:bCs w:val="0"/>
        </w:rPr>
        <w:drawing>
          <wp:inline distT="0" distB="0" distL="114300" distR="114300">
            <wp:extent cx="5055870" cy="2374900"/>
            <wp:effectExtent l="0" t="0" r="11430" b="635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16"/>
                    <a:stretch>
                      <a:fillRect/>
                    </a:stretch>
                  </pic:blipFill>
                  <pic:spPr>
                    <a:xfrm>
                      <a:off x="0" y="0"/>
                      <a:ext cx="5055870" cy="2374900"/>
                    </a:xfrm>
                    <a:prstGeom prst="rect">
                      <a:avLst/>
                    </a:prstGeom>
                    <a:noFill/>
                    <a:ln w="9525">
                      <a:noFill/>
                    </a:ln>
                    <a:effectLst/>
                  </pic:spPr>
                </pic:pic>
              </a:graphicData>
            </a:graphic>
          </wp:inline>
        </w:drawing>
      </w:r>
    </w:p>
    <w:p>
      <w:pPr>
        <w:adjustRightInd w:val="0"/>
        <w:snapToGrid w:val="0"/>
        <w:spacing w:beforeLines="0" w:afterLines="0" w:line="600" w:lineRule="atLeast"/>
        <w:ind w:firstLine="640" w:firstLineChars="200"/>
        <w:jc w:val="both"/>
        <w:rPr>
          <w:rFonts w:ascii="Times New Roman" w:hAnsi="Times New Roman"/>
          <w:b w:val="0"/>
          <w:bCs w:val="0"/>
        </w:rPr>
      </w:pPr>
      <w:r>
        <w:rPr>
          <w:rFonts w:hint="default" w:ascii="Times New Roman" w:hAnsi="Times New Roman" w:eastAsia="方正仿宋_GBK"/>
          <w:b w:val="0"/>
          <w:bCs w:val="0"/>
          <w:sz w:val="32"/>
          <w:szCs w:val="32"/>
        </w:rPr>
        <w:t>②登录系统</w:t>
      </w:r>
      <w:r>
        <w:rPr>
          <w:rFonts w:hint="default" w:ascii="Times New Roman" w:hAnsi="Times New Roman" w:eastAsia="方正仿宋_GBK"/>
          <w:b w:val="0"/>
          <w:bCs w:val="0"/>
          <w:sz w:val="32"/>
          <w:szCs w:val="32"/>
          <w:lang w:eastAsia="zh-CN"/>
        </w:rPr>
        <w:t>后点击左侧“研发准备金备案”</w:t>
      </w:r>
      <w:r>
        <w:rPr>
          <w:rFonts w:hint="default" w:ascii="Times New Roman" w:hAnsi="Times New Roman" w:eastAsia="方正仿宋_GBK"/>
          <w:b w:val="0"/>
          <w:bCs w:val="0"/>
          <w:sz w:val="32"/>
          <w:szCs w:val="32"/>
        </w:rPr>
        <w:t>→</w:t>
      </w:r>
      <w:r>
        <w:rPr>
          <w:rFonts w:hint="default" w:ascii="Times New Roman" w:hAnsi="Times New Roman" w:eastAsia="方正仿宋_GBK"/>
          <w:b w:val="0"/>
          <w:bCs w:val="0"/>
          <w:sz w:val="32"/>
          <w:szCs w:val="32"/>
          <w:lang w:eastAsia="zh-CN"/>
        </w:rPr>
        <w:t>“待初审项目”可查看本区内所申报的待初审项目列表。</w:t>
      </w:r>
    </w:p>
    <w:p>
      <w:pPr>
        <w:adjustRightInd w:val="0"/>
        <w:snapToGrid w:val="0"/>
        <w:spacing w:beforeLines="0" w:afterLines="0" w:line="600" w:lineRule="atLeast"/>
        <w:rPr>
          <w:rFonts w:ascii="Times New Roman" w:hAnsi="Times New Roman"/>
          <w:b w:val="0"/>
          <w:bCs w:val="0"/>
        </w:rPr>
      </w:pPr>
      <w:r>
        <w:rPr>
          <w:rFonts w:ascii="Times New Roman" w:hAnsi="Times New Roman"/>
          <w:b w:val="0"/>
          <w:bCs w:val="0"/>
        </w:rPr>
        <w:drawing>
          <wp:inline distT="0" distB="0" distL="114300" distR="114300">
            <wp:extent cx="5267960" cy="960755"/>
            <wp:effectExtent l="0" t="0" r="8890" b="10795"/>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17"/>
                    <a:stretch>
                      <a:fillRect/>
                    </a:stretch>
                  </pic:blipFill>
                  <pic:spPr>
                    <a:xfrm>
                      <a:off x="0" y="0"/>
                      <a:ext cx="5267960" cy="960755"/>
                    </a:xfrm>
                    <a:prstGeom prst="rect">
                      <a:avLst/>
                    </a:prstGeom>
                    <a:noFill/>
                    <a:ln w="9525">
                      <a:noFill/>
                    </a:ln>
                    <a:effectLst/>
                  </pic:spPr>
                </pic:pic>
              </a:graphicData>
            </a:graphic>
          </wp:inline>
        </w:drawing>
      </w:r>
    </w:p>
    <w:p>
      <w:pPr>
        <w:adjustRightInd w:val="0"/>
        <w:snapToGrid w:val="0"/>
        <w:spacing w:beforeLines="0" w:afterLines="0" w:line="600" w:lineRule="atLeast"/>
        <w:ind w:firstLine="640" w:firstLineChars="200"/>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③点击右侧列表操作下的“审核”，可进入详细申报页面审核项目相关情况，审核要点：是否是本区内企业，是否已建立研发准备金制度等。</w:t>
      </w:r>
    </w:p>
    <w:p>
      <w:pPr>
        <w:adjustRightInd w:val="0"/>
        <w:snapToGrid w:val="0"/>
        <w:spacing w:beforeLines="0" w:afterLines="0" w:line="600" w:lineRule="atLeast"/>
        <w:ind w:firstLine="640" w:firstLineChars="200"/>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左下角“审核人签名处”请编辑审核人信息，例如：姓名，联系座机。一次编辑，后面审核的项目会自动记录，如需修改，可再次点击“编辑”。</w:t>
      </w:r>
    </w:p>
    <w:p>
      <w:pPr>
        <w:adjustRightInd w:val="0"/>
        <w:snapToGrid w:val="0"/>
        <w:spacing w:beforeLines="0" w:afterLines="0" w:line="600" w:lineRule="atLeast"/>
        <w:ind w:firstLine="640" w:firstLineChars="200"/>
        <w:jc w:val="both"/>
        <w:rPr>
          <w:rFonts w:hint="default" w:ascii="Times New Roman" w:hAnsi="Times New Roman" w:eastAsia="方正仿宋_GBK"/>
          <w:b w:val="0"/>
          <w:bCs w:val="0"/>
          <w:sz w:val="32"/>
          <w:szCs w:val="32"/>
          <w:lang w:val="en-US" w:eastAsia="zh-CN"/>
        </w:rPr>
      </w:pPr>
      <w:r>
        <w:rPr>
          <w:rFonts w:hint="default" w:ascii="Times New Roman" w:hAnsi="Times New Roman" w:eastAsia="方正仿宋_GBK"/>
          <w:b w:val="0"/>
          <w:bCs w:val="0"/>
          <w:sz w:val="32"/>
          <w:szCs w:val="32"/>
          <w:lang w:eastAsia="zh-CN"/>
        </w:rPr>
        <w:t>左上角有“通过”、“驳回”按钮，请对应选择，如果选择“驳回”，“审核意见”则为必须填写不通过原因。</w:t>
      </w:r>
    </w:p>
    <w:p>
      <w:pPr>
        <w:adjustRightInd w:val="0"/>
        <w:snapToGrid w:val="0"/>
        <w:spacing w:beforeLines="0" w:afterLines="0" w:line="600" w:lineRule="atLeast"/>
        <w:jc w:val="both"/>
        <w:rPr>
          <w:rFonts w:ascii="Times New Roman" w:hAnsi="Times New Roman"/>
          <w:b w:val="0"/>
          <w:bCs w:val="0"/>
        </w:rPr>
      </w:pPr>
      <w:r>
        <w:rPr>
          <w:rFonts w:ascii="Times New Roman" w:hAnsi="Times New Roman"/>
          <w:b w:val="0"/>
          <w:bCs w:val="0"/>
        </w:rPr>
        <w:drawing>
          <wp:inline distT="0" distB="0" distL="114300" distR="114300">
            <wp:extent cx="5273040" cy="1480185"/>
            <wp:effectExtent l="0" t="0" r="3810" b="5715"/>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18"/>
                    <a:stretch>
                      <a:fillRect/>
                    </a:stretch>
                  </pic:blipFill>
                  <pic:spPr>
                    <a:xfrm>
                      <a:off x="0" y="0"/>
                      <a:ext cx="5273040" cy="1480185"/>
                    </a:xfrm>
                    <a:prstGeom prst="rect">
                      <a:avLst/>
                    </a:prstGeom>
                    <a:noFill/>
                    <a:ln w="9525">
                      <a:noFill/>
                    </a:ln>
                    <a:effectLst/>
                  </pic:spPr>
                </pic:pic>
              </a:graphicData>
            </a:graphic>
          </wp:inline>
        </w:drawing>
      </w:r>
    </w:p>
    <w:p>
      <w:pPr>
        <w:adjustRightInd w:val="0"/>
        <w:snapToGrid w:val="0"/>
        <w:spacing w:beforeLines="0" w:afterLines="0" w:line="600" w:lineRule="atLeast"/>
        <w:jc w:val="both"/>
        <w:rPr>
          <w:rFonts w:hint="default" w:ascii="Times New Roman" w:hAnsi="Times New Roman"/>
          <w:b w:val="0"/>
          <w:bCs w:val="0"/>
          <w:lang w:eastAsia="zh-CN"/>
        </w:rPr>
      </w:pPr>
    </w:p>
    <w:p>
      <w:pPr>
        <w:adjustRightInd w:val="0"/>
        <w:snapToGrid w:val="0"/>
        <w:spacing w:beforeLines="0" w:afterLines="0" w:line="600" w:lineRule="atLeast"/>
        <w:rPr>
          <w:rFonts w:ascii="Times New Roman" w:hAnsi="Times New Roman"/>
          <w:b w:val="0"/>
          <w:bCs w:val="0"/>
        </w:rPr>
      </w:pPr>
      <w:r>
        <w:rPr>
          <w:rFonts w:ascii="Times New Roman" w:hAnsi="Times New Roman"/>
          <w:b w:val="0"/>
          <w:bCs w:val="0"/>
        </w:rPr>
        <w:drawing>
          <wp:inline distT="0" distB="0" distL="114300" distR="114300">
            <wp:extent cx="5271135" cy="2762250"/>
            <wp:effectExtent l="0" t="0" r="5715"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9"/>
                    <a:stretch>
                      <a:fillRect/>
                    </a:stretch>
                  </pic:blipFill>
                  <pic:spPr>
                    <a:xfrm>
                      <a:off x="0" y="0"/>
                      <a:ext cx="5271135" cy="2762250"/>
                    </a:xfrm>
                    <a:prstGeom prst="rect">
                      <a:avLst/>
                    </a:prstGeom>
                    <a:noFill/>
                    <a:ln w="9525">
                      <a:noFill/>
                    </a:ln>
                    <a:effectLst/>
                  </pic:spPr>
                </pic:pic>
              </a:graphicData>
            </a:graphic>
          </wp:inline>
        </w:drawing>
      </w:r>
    </w:p>
    <w:p>
      <w:pPr>
        <w:adjustRightInd w:val="0"/>
        <w:snapToGrid w:val="0"/>
        <w:spacing w:beforeLines="0" w:afterLines="0" w:line="600" w:lineRule="atLeast"/>
        <w:ind w:firstLine="640" w:firstLineChars="200"/>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④审核时也可选择批量审核，具体操作方式：选中项目后操作中的“通过”框，如有多个项目，则多选，选择好后点击“批量通过”，在弹出框中完善审核人签名信息，点击“确认”。</w:t>
      </w:r>
    </w:p>
    <w:p>
      <w:pPr>
        <w:adjustRightInd w:val="0"/>
        <w:snapToGrid w:val="0"/>
        <w:spacing w:beforeLines="0" w:afterLines="0" w:line="600" w:lineRule="atLeast"/>
        <w:jc w:val="both"/>
        <w:rPr>
          <w:rFonts w:hint="default" w:ascii="Times New Roman" w:hAnsi="Times New Roman" w:eastAsia="方正仿宋_GBK"/>
          <w:b w:val="0"/>
          <w:bCs w:val="0"/>
          <w:sz w:val="32"/>
          <w:szCs w:val="32"/>
          <w:lang w:eastAsia="zh-CN"/>
        </w:rPr>
      </w:pPr>
      <w:r>
        <w:rPr>
          <w:rFonts w:ascii="Times New Roman" w:hAnsi="Times New Roman"/>
          <w:b w:val="0"/>
          <w:bCs w:val="0"/>
        </w:rPr>
        <w:drawing>
          <wp:inline distT="0" distB="0" distL="114300" distR="114300">
            <wp:extent cx="5271135" cy="2007235"/>
            <wp:effectExtent l="0" t="0" r="5715" b="12065"/>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pic:cNvPicPr>
                  </pic:nvPicPr>
                  <pic:blipFill>
                    <a:blip r:embed="rId20"/>
                    <a:stretch>
                      <a:fillRect/>
                    </a:stretch>
                  </pic:blipFill>
                  <pic:spPr>
                    <a:xfrm>
                      <a:off x="0" y="0"/>
                      <a:ext cx="5271135" cy="2007235"/>
                    </a:xfrm>
                    <a:prstGeom prst="rect">
                      <a:avLst/>
                    </a:prstGeom>
                    <a:noFill/>
                    <a:ln w="9525">
                      <a:noFill/>
                    </a:ln>
                    <a:effectLst/>
                  </pic:spPr>
                </pic:pic>
              </a:graphicData>
            </a:graphic>
          </wp:inline>
        </w:drawing>
      </w:r>
    </w:p>
    <w:p>
      <w:pPr>
        <w:adjustRightInd w:val="0"/>
        <w:snapToGrid w:val="0"/>
        <w:spacing w:beforeLines="0" w:afterLines="0" w:line="600" w:lineRule="atLeast"/>
        <w:ind w:firstLine="640" w:firstLineChars="200"/>
        <w:jc w:val="both"/>
        <w:rPr>
          <w:rFonts w:hint="default" w:ascii="Times New Roman" w:hAnsi="Times New Roman" w:eastAsia="方正仿宋_GBK"/>
          <w:b w:val="0"/>
          <w:bCs w:val="0"/>
          <w:sz w:val="32"/>
          <w:szCs w:val="32"/>
          <w:lang w:eastAsia="zh-CN"/>
        </w:rPr>
      </w:pPr>
      <w:r>
        <w:rPr>
          <w:rFonts w:hint="default" w:ascii="Times New Roman" w:hAnsi="Times New Roman" w:eastAsia="方正仿宋_GBK"/>
          <w:b w:val="0"/>
          <w:bCs w:val="0"/>
          <w:sz w:val="32"/>
          <w:szCs w:val="32"/>
          <w:lang w:eastAsia="zh-CN"/>
        </w:rPr>
        <w:t>⑤初审未通过的项目由企业修改后提交，初审通过后项目变为“待审核”状态，移交至市经信委终审。区县主管单位可通过左侧“研发准备金备案”下的“所有项目”，结合条件查询，搜索查看项目情况。对于状态为“审核通过”且项目编号为“</w:t>
      </w:r>
      <w:r>
        <w:rPr>
          <w:rFonts w:hint="default" w:ascii="Times New Roman" w:hAnsi="Times New Roman" w:eastAsia="方正仿宋_GBK"/>
          <w:b w:val="0"/>
          <w:bCs w:val="0"/>
          <w:sz w:val="32"/>
          <w:szCs w:val="32"/>
          <w:lang w:val="en-US" w:eastAsia="zh-CN"/>
        </w:rPr>
        <w:t>2</w:t>
      </w:r>
      <w:r>
        <w:rPr>
          <w:rFonts w:hint="eastAsia" w:ascii="Times New Roman" w:hAnsi="Times New Roman" w:eastAsia="方正仿宋_GBK"/>
          <w:b w:val="0"/>
          <w:bCs w:val="0"/>
          <w:sz w:val="32"/>
          <w:szCs w:val="32"/>
          <w:lang w:val="en-US" w:eastAsia="zh-CN"/>
        </w:rPr>
        <w:t>1</w:t>
      </w:r>
      <w:r>
        <w:rPr>
          <w:rFonts w:hint="default" w:ascii="Times New Roman" w:hAnsi="Times New Roman" w:eastAsia="方正仿宋_GBK"/>
          <w:b w:val="0"/>
          <w:bCs w:val="0"/>
          <w:sz w:val="32"/>
          <w:szCs w:val="32"/>
          <w:lang w:eastAsia="zh-CN"/>
        </w:rPr>
        <w:t>”开头的备案信息，视为备案成功。区县主管单位可直接导出表格，研发准备金资金补助项目申报时市经信委不再提供备案成功名单。</w:t>
      </w:r>
    </w:p>
    <w:p>
      <w:pPr>
        <w:adjustRightInd w:val="0"/>
        <w:snapToGrid w:val="0"/>
        <w:spacing w:beforeLines="0" w:afterLines="0" w:line="600" w:lineRule="atLeast"/>
        <w:rPr>
          <w:rFonts w:hint="default" w:ascii="Times New Roman" w:hAnsi="Times New Roman" w:cs="Times New Roman"/>
        </w:rPr>
      </w:pPr>
    </w:p>
    <w:p>
      <w:pPr>
        <w:pStyle w:val="2"/>
        <w:adjustRightInd w:val="0"/>
        <w:snapToGrid w:val="0"/>
        <w:spacing w:before="0" w:beforeLines="0" w:beforeAutospacing="0" w:after="0" w:afterLines="0" w:afterAutospacing="0" w:line="600" w:lineRule="atLeast"/>
        <w:jc w:val="both"/>
        <w:rPr>
          <w:rFonts w:hint="default" w:ascii="Times New Roman" w:hAnsi="Times New Roman" w:cs="Times New Roman"/>
        </w:rPr>
      </w:pPr>
    </w:p>
    <w:p>
      <w:pPr>
        <w:adjustRightInd w:val="0"/>
        <w:snapToGrid w:val="0"/>
        <w:spacing w:beforeLines="0" w:afterLines="0" w:line="600" w:lineRule="atLeast"/>
        <w:rPr>
          <w:rFonts w:hint="default" w:ascii="Times New Roman" w:hAnsi="Times New Roman" w:cs="Times New Roman"/>
        </w:rPr>
      </w:pPr>
    </w:p>
    <w:p>
      <w:pPr>
        <w:pStyle w:val="2"/>
        <w:adjustRightInd w:val="0"/>
        <w:snapToGrid w:val="0"/>
        <w:spacing w:before="0" w:beforeLines="0" w:beforeAutospacing="0" w:after="0" w:afterLines="0" w:afterAutospacing="0" w:line="600" w:lineRule="atLeast"/>
        <w:rPr>
          <w:rFonts w:hint="default" w:ascii="Times New Roman" w:hAnsi="Times New Roman" w:cs="Times New Roman"/>
        </w:rPr>
      </w:pPr>
    </w:p>
    <w:p>
      <w:pPr>
        <w:adjustRightInd w:val="0"/>
        <w:snapToGrid w:val="0"/>
        <w:spacing w:beforeLines="0" w:afterLines="0" w:line="600" w:lineRule="atLeast"/>
        <w:rPr>
          <w:rFonts w:hint="default" w:ascii="Times New Roman" w:hAnsi="Times New Roman" w:cs="Times New Roman"/>
        </w:rPr>
      </w:pPr>
    </w:p>
    <w:p>
      <w:pPr>
        <w:adjustRightInd w:val="0"/>
        <w:snapToGrid w:val="0"/>
        <w:spacing w:beforeLines="0" w:afterLines="0" w:line="600" w:lineRule="atLeast"/>
        <w:rPr>
          <w:rFonts w:hint="default" w:ascii="Times New Roman" w:hAnsi="Times New Roman" w:cs="Times New Roman"/>
        </w:rPr>
      </w:pPr>
    </w:p>
    <w:p/>
    <w:sectPr>
      <w:footerReference r:id="rId3" w:type="default"/>
      <w:pgSz w:w="11906" w:h="16838"/>
      <w:pgMar w:top="2098" w:right="1474" w:bottom="1984" w:left="1587" w:header="851"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xPpeyvQEAAGQDAAAOAAAAAAAAAAEAIAAAAB4BAABkcnMvZTJvRG9jLnhtbFBLBQYAAAAA&#10;BgAGAFkBAABNBQ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2FE17"/>
    <w:multiLevelType w:val="singleLevel"/>
    <w:tmpl w:val="3DA2FE1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D4734"/>
    <w:rsid w:val="544D4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Strong"/>
    <w:qFormat/>
    <w:uiPriority w:val="0"/>
    <w:rPr>
      <w:b/>
    </w:rPr>
  </w:style>
  <w:style w:type="paragraph" w:customStyle="1" w:styleId="8">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2021-02-02T08:34:00Z</dcterms:created>
  <dc:creator>金今</dc:creator>
  <cp:lastModifiedBy>金今</cp:lastModifiedBy>
  <dcterms:modified xsi:type="dcterms:W3CDTF">2021-02-02T08:35:09Z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