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atLeast"/>
        <w:rPr>
          <w:rFonts w:hint="default" w:ascii="Times New Roman" w:hAnsi="Times New Roman" w:eastAsia="方正黑体_GBK" w:cs="Times New Roman"/>
          <w:color w:val="auto"/>
          <w:kern w:val="2"/>
          <w:sz w:val="32"/>
          <w:szCs w:val="32"/>
          <w:highlight w:val="none"/>
          <w:lang w:val="en-US" w:eastAsia="zh-CN" w:bidi="ar-SA"/>
        </w:rPr>
      </w:pPr>
      <w:bookmarkStart w:id="0" w:name="_GoBack"/>
      <w:bookmarkEnd w:id="0"/>
      <w:r>
        <w:rPr>
          <w:rFonts w:hint="default" w:ascii="Times New Roman" w:hAnsi="Times New Roman" w:eastAsia="方正黑体_GBK" w:cs="Times New Roman"/>
          <w:color w:val="auto"/>
          <w:kern w:val="2"/>
          <w:sz w:val="32"/>
          <w:szCs w:val="32"/>
          <w:highlight w:val="none"/>
          <w:lang w:val="en-US" w:eastAsia="zh-CN" w:bidi="ar-SA"/>
        </w:rPr>
        <w:t>附件1</w:t>
      </w:r>
    </w:p>
    <w:p>
      <w:pPr>
        <w:adjustRightInd w:val="0"/>
        <w:snapToGrid w:val="0"/>
        <w:spacing w:line="600" w:lineRule="atLeast"/>
        <w:rPr>
          <w:rFonts w:hint="default" w:ascii="Times New Roman" w:hAnsi="Times New Roman" w:eastAsia="方正黑体_GBK" w:cs="Times New Roman"/>
          <w:color w:val="auto"/>
          <w:kern w:val="2"/>
          <w:sz w:val="32"/>
          <w:szCs w:val="32"/>
          <w:highlight w:val="none"/>
          <w:lang w:val="en-US" w:eastAsia="zh-CN" w:bidi="ar-SA"/>
        </w:rPr>
      </w:pPr>
    </w:p>
    <w:p>
      <w:pPr>
        <w:autoSpaceDE w:val="0"/>
        <w:autoSpaceDN w:val="0"/>
        <w:adjustRightInd w:val="0"/>
        <w:snapToGrid w:val="0"/>
        <w:spacing w:line="600" w:lineRule="atLeast"/>
        <w:rPr>
          <w:rFonts w:ascii="Times New Roman" w:hAnsi="Times New Roman" w:eastAsia="方正小标宋_GBK" w:cs="Times New Roman"/>
          <w:color w:val="FF0000"/>
          <w:spacing w:val="8"/>
          <w:kern w:val="32"/>
          <w:sz w:val="60"/>
          <w:szCs w:val="60"/>
          <w:lang w:val="zh-CN"/>
        </w:rPr>
      </w:pPr>
      <w:r>
        <w:rPr>
          <w:rFonts w:hint="default" w:ascii="Times New Roman" w:hAnsi="Times New Roman" w:eastAsia="方正小标宋_GBK" w:cs="Times New Roman"/>
          <w:color w:val="FF0000"/>
          <w:spacing w:val="8"/>
          <w:sz w:val="60"/>
          <w:szCs w:val="60"/>
        </w:rPr>
        <w:pict>
          <v:shape id="_x0000_s1026" o:spid="_x0000_s1026" o:spt="136" type="#_x0000_t136" style="position:absolute;left:0pt;margin-left:379.65pt;margin-top:22.8pt;height:38.25pt;width:66pt;z-index:251658240;mso-width-relative:page;mso-height-relative:page;" fillcolor="#FF0000" filled="t" stroked="f" coordsize="21600,21600" adj="10800">
            <v:path/>
            <v:fill on="t" color2="#FFFFFF" focussize="0,0"/>
            <v:stroke on="f"/>
            <v:imagedata o:title=""/>
            <o:lock v:ext="edit" aspectratio="f"/>
            <v:textpath on="t" fitshape="t" fitpath="t" trim="t" xscale="f" string="文件" style="font-family:方正小标宋_GBK;font-size:32pt;v-rotate-letters:f;v-same-letter-heights:f;v-text-align:center;"/>
          </v:shape>
        </w:pict>
      </w:r>
      <w:r>
        <w:rPr>
          <w:rFonts w:ascii="Times New Roman" w:hAnsi="Times New Roman" w:eastAsia="方正小标宋_GBK" w:cs="Times New Roman"/>
          <w:color w:val="FF0000"/>
          <w:spacing w:val="8"/>
          <w:kern w:val="32"/>
          <w:sz w:val="60"/>
          <w:szCs w:val="60"/>
          <w:lang w:val="zh-CN"/>
        </w:rPr>
        <w:t>重庆市经济和信息化委员会</w:t>
      </w:r>
    </w:p>
    <w:p>
      <w:pPr>
        <w:autoSpaceDE w:val="0"/>
        <w:autoSpaceDN w:val="0"/>
        <w:adjustRightInd w:val="0"/>
        <w:snapToGrid w:val="0"/>
        <w:spacing w:line="600" w:lineRule="atLeast"/>
        <w:rPr>
          <w:rFonts w:ascii="Times New Roman" w:hAnsi="Times New Roman" w:eastAsia="方正小标宋_GBK" w:cs="Times New Roman"/>
          <w:color w:val="FF0000"/>
          <w:spacing w:val="376"/>
          <w:kern w:val="32"/>
          <w:sz w:val="60"/>
          <w:szCs w:val="60"/>
          <w:lang w:val="zh-CN"/>
        </w:rPr>
      </w:pPr>
      <w:r>
        <w:rPr>
          <w:rFonts w:ascii="Times New Roman" w:hAnsi="Times New Roman" w:eastAsia="方正小标宋_GBK" w:cs="Times New Roman"/>
          <w:color w:val="FF0000"/>
          <w:spacing w:val="376"/>
          <w:kern w:val="32"/>
          <w:sz w:val="60"/>
          <w:szCs w:val="60"/>
          <w:lang w:val="zh-CN"/>
        </w:rPr>
        <w:t>重庆市财政局</w:t>
      </w:r>
    </w:p>
    <w:p>
      <w:pPr>
        <w:autoSpaceDE w:val="0"/>
        <w:autoSpaceDN w:val="0"/>
        <w:adjustRightInd w:val="0"/>
        <w:snapToGrid w:val="0"/>
        <w:spacing w:line="600" w:lineRule="atLeast"/>
        <w:jc w:val="center"/>
        <w:rPr>
          <w:rFonts w:ascii="Times New Roman" w:hAnsi="Times New Roman" w:eastAsia="方正仿宋简体" w:cs="Times New Roman"/>
          <w:color w:val="000000"/>
          <w:kern w:val="32"/>
          <w:sz w:val="32"/>
          <w:szCs w:val="32"/>
          <w:lang w:val="zh-CN"/>
        </w:rPr>
      </w:pPr>
    </w:p>
    <w:p>
      <w:pPr>
        <w:autoSpaceDE w:val="0"/>
        <w:autoSpaceDN w:val="0"/>
        <w:adjustRightInd w:val="0"/>
        <w:snapToGrid w:val="0"/>
        <w:spacing w:line="600" w:lineRule="atLeast"/>
        <w:jc w:val="center"/>
        <w:rPr>
          <w:rFonts w:ascii="Times New Roman" w:hAnsi="Times New Roman" w:eastAsia="方正仿宋简体" w:cs="Times New Roman"/>
          <w:color w:val="000000"/>
          <w:kern w:val="32"/>
          <w:sz w:val="32"/>
          <w:szCs w:val="32"/>
          <w:lang w:val="zh-CN"/>
        </w:rPr>
      </w:pPr>
    </w:p>
    <w:tbl>
      <w:tblPr>
        <w:tblStyle w:val="8"/>
        <w:tblW w:w="8938" w:type="dxa"/>
        <w:tblInd w:w="213" w:type="dxa"/>
        <w:tblBorders>
          <w:top w:val="none" w:color="auto" w:sz="0" w:space="0"/>
          <w:left w:val="none" w:color="auto" w:sz="0" w:space="0"/>
          <w:bottom w:val="single" w:color="FF0000" w:sz="12" w:space="0"/>
          <w:right w:val="none" w:color="auto" w:sz="0" w:space="0"/>
          <w:insideH w:val="single" w:color="FF0000" w:sz="12" w:space="0"/>
          <w:insideV w:val="single" w:color="FF0000" w:sz="12" w:space="0"/>
        </w:tblBorders>
        <w:tblLayout w:type="fixed"/>
        <w:tblCellMar>
          <w:top w:w="0" w:type="dxa"/>
          <w:left w:w="108" w:type="dxa"/>
          <w:bottom w:w="0" w:type="dxa"/>
          <w:right w:w="108" w:type="dxa"/>
        </w:tblCellMar>
      </w:tblPr>
      <w:tblGrid>
        <w:gridCol w:w="8938"/>
      </w:tblGrid>
      <w:tr>
        <w:tblPrEx>
          <w:tblBorders>
            <w:top w:val="none" w:color="auto" w:sz="0" w:space="0"/>
            <w:left w:val="none" w:color="auto" w:sz="0" w:space="0"/>
            <w:bottom w:val="single" w:color="FF0000" w:sz="12" w:space="0"/>
            <w:right w:val="none" w:color="auto" w:sz="0" w:space="0"/>
            <w:insideH w:val="single" w:color="FF0000" w:sz="12" w:space="0"/>
            <w:insideV w:val="single" w:color="FF0000" w:sz="12" w:space="0"/>
          </w:tblBorders>
          <w:tblLayout w:type="fixed"/>
          <w:tblCellMar>
            <w:top w:w="0" w:type="dxa"/>
            <w:left w:w="108" w:type="dxa"/>
            <w:bottom w:w="0" w:type="dxa"/>
            <w:right w:w="108" w:type="dxa"/>
          </w:tblCellMar>
        </w:tblPrEx>
        <w:trPr>
          <w:trHeight w:val="181" w:hRule="atLeast"/>
        </w:trPr>
        <w:tc>
          <w:tcPr>
            <w:tcW w:w="8938" w:type="dxa"/>
            <w:vAlign w:val="top"/>
          </w:tcPr>
          <w:p>
            <w:pPr>
              <w:autoSpaceDE w:val="0"/>
              <w:autoSpaceDN w:val="0"/>
              <w:adjustRightInd w:val="0"/>
              <w:snapToGrid w:val="0"/>
              <w:spacing w:line="600" w:lineRule="atLeast"/>
              <w:jc w:val="center"/>
              <w:rPr>
                <w:rFonts w:ascii="Times New Roman" w:hAnsi="Times New Roman" w:eastAsia="方正仿宋简体" w:cs="Times New Roman"/>
                <w:color w:val="000000"/>
                <w:kern w:val="32"/>
                <w:sz w:val="32"/>
                <w:szCs w:val="32"/>
                <w:lang w:val="zh-CN"/>
              </w:rPr>
            </w:pPr>
            <w:r>
              <w:rPr>
                <w:rFonts w:hint="default" w:ascii="Times New Roman" w:hAnsi="Times New Roman" w:eastAsia="方正仿宋_GBK" w:cs="Times New Roman"/>
                <w:color w:val="000000"/>
                <w:kern w:val="32"/>
                <w:sz w:val="32"/>
                <w:szCs w:val="32"/>
                <w:lang w:val="zh-CN"/>
              </w:rPr>
              <w:t>渝经信发〔</w:t>
            </w:r>
            <w:r>
              <w:rPr>
                <w:rFonts w:hint="default" w:ascii="Times New Roman" w:hAnsi="Times New Roman" w:eastAsia="方正仿宋_GBK" w:cs="Times New Roman"/>
                <w:color w:val="000000"/>
                <w:kern w:val="32"/>
                <w:sz w:val="32"/>
                <w:szCs w:val="32"/>
                <w:lang w:val="en-US" w:eastAsia="zh-CN"/>
              </w:rPr>
              <w:t>2020</w:t>
            </w:r>
            <w:r>
              <w:rPr>
                <w:rFonts w:hint="default" w:ascii="Times New Roman" w:hAnsi="Times New Roman" w:eastAsia="方正仿宋_GBK" w:cs="Times New Roman"/>
                <w:color w:val="000000"/>
                <w:kern w:val="32"/>
                <w:sz w:val="32"/>
                <w:szCs w:val="32"/>
                <w:lang w:val="zh-CN"/>
              </w:rPr>
              <w:t>〕</w:t>
            </w:r>
            <w:r>
              <w:rPr>
                <w:rFonts w:hint="default" w:ascii="Times New Roman" w:hAnsi="Times New Roman" w:eastAsia="方正仿宋_GBK" w:cs="Times New Roman"/>
                <w:color w:val="000000"/>
                <w:kern w:val="32"/>
                <w:sz w:val="32"/>
                <w:szCs w:val="32"/>
                <w:lang w:val="en-US" w:eastAsia="zh-CN"/>
              </w:rPr>
              <w:t>128</w:t>
            </w:r>
            <w:r>
              <w:rPr>
                <w:rFonts w:hint="default" w:ascii="Times New Roman" w:hAnsi="Times New Roman" w:eastAsia="方正仿宋_GBK" w:cs="Times New Roman"/>
                <w:color w:val="000000"/>
                <w:kern w:val="32"/>
                <w:sz w:val="32"/>
                <w:szCs w:val="32"/>
                <w:lang w:val="zh-CN"/>
              </w:rPr>
              <w:t>号</w:t>
            </w:r>
          </w:p>
        </w:tc>
      </w:tr>
    </w:tbl>
    <w:p>
      <w:pPr>
        <w:adjustRightInd w:val="0"/>
        <w:snapToGrid w:val="0"/>
        <w:spacing w:line="600" w:lineRule="atLeast"/>
        <w:jc w:val="center"/>
        <w:rPr>
          <w:rFonts w:ascii="Times New Roman" w:hAnsi="Times New Roman" w:eastAsia="方正小标宋_GBK" w:cs="Times New Roman"/>
          <w:color w:val="auto"/>
          <w:sz w:val="44"/>
          <w:szCs w:val="44"/>
        </w:rPr>
      </w:pPr>
    </w:p>
    <w:p>
      <w:pPr>
        <w:adjustRightInd w:val="0"/>
        <w:snapToGrid w:val="0"/>
        <w:spacing w:line="600" w:lineRule="atLeast"/>
        <w:jc w:val="center"/>
        <w:rPr>
          <w:rFonts w:ascii="Times New Roman" w:hAnsi="Times New Roman" w:eastAsia="方正小标宋_GBK" w:cs="Times New Roman"/>
          <w:color w:val="auto"/>
          <w:sz w:val="44"/>
          <w:szCs w:val="44"/>
        </w:rPr>
      </w:pPr>
      <w:r>
        <w:rPr>
          <w:rFonts w:ascii="Times New Roman" w:hAnsi="Times New Roman" w:eastAsia="方正小标宋_GBK" w:cs="Times New Roman"/>
          <w:color w:val="auto"/>
          <w:sz w:val="44"/>
          <w:szCs w:val="44"/>
        </w:rPr>
        <w:t>重庆市经济和信息化委员会</w:t>
      </w:r>
    </w:p>
    <w:p>
      <w:pPr>
        <w:adjustRightInd w:val="0"/>
        <w:snapToGrid w:val="0"/>
        <w:spacing w:line="600" w:lineRule="atLeast"/>
        <w:jc w:val="center"/>
        <w:rPr>
          <w:rFonts w:ascii="Times New Roman" w:hAnsi="Times New Roman" w:eastAsia="方正小标宋_GBK" w:cs="Times New Roman"/>
          <w:color w:val="auto"/>
          <w:spacing w:val="16"/>
          <w:sz w:val="44"/>
          <w:szCs w:val="44"/>
        </w:rPr>
      </w:pPr>
      <w:r>
        <w:rPr>
          <w:rFonts w:ascii="Times New Roman" w:hAnsi="Times New Roman" w:eastAsia="方正小标宋_GBK" w:cs="Times New Roman"/>
          <w:color w:val="auto"/>
          <w:spacing w:val="16"/>
          <w:sz w:val="44"/>
          <w:szCs w:val="44"/>
        </w:rPr>
        <w:t>重  庆  市  财  政  局</w:t>
      </w:r>
    </w:p>
    <w:p>
      <w:pPr>
        <w:adjustRightInd w:val="0"/>
        <w:snapToGrid w:val="0"/>
        <w:spacing w:line="600" w:lineRule="atLeast"/>
        <w:jc w:val="center"/>
        <w:rPr>
          <w:rFonts w:ascii="Times New Roman" w:hAnsi="Times New Roman" w:eastAsia="方正小标宋_GBK" w:cs="Times New Roman"/>
          <w:color w:val="auto"/>
          <w:kern w:val="0"/>
          <w:sz w:val="44"/>
          <w:szCs w:val="44"/>
          <w:highlight w:val="none"/>
        </w:rPr>
      </w:pPr>
      <w:r>
        <w:rPr>
          <w:rFonts w:ascii="Times New Roman" w:hAnsi="Times New Roman" w:eastAsia="方正小标宋_GBK" w:cs="Times New Roman"/>
          <w:color w:val="auto"/>
          <w:kern w:val="0"/>
          <w:sz w:val="44"/>
          <w:szCs w:val="44"/>
        </w:rPr>
        <w:t>关于印发</w:t>
      </w:r>
      <w:r>
        <w:rPr>
          <w:rFonts w:ascii="Times New Roman" w:hAnsi="Times New Roman" w:eastAsia="方正小标宋_GBK" w:cs="Times New Roman"/>
          <w:color w:val="auto"/>
          <w:kern w:val="0"/>
          <w:sz w:val="44"/>
          <w:szCs w:val="44"/>
          <w:highlight w:val="none"/>
        </w:rPr>
        <w:t>重庆市技术创新示范企业认定</w:t>
      </w:r>
    </w:p>
    <w:p>
      <w:pPr>
        <w:adjustRightInd w:val="0"/>
        <w:snapToGrid w:val="0"/>
        <w:spacing w:line="600" w:lineRule="atLeast"/>
        <w:jc w:val="center"/>
        <w:rPr>
          <w:rFonts w:ascii="Times New Roman" w:hAnsi="Times New Roman" w:eastAsia="方正小标宋_GBK" w:cs="Times New Roman"/>
          <w:color w:val="auto"/>
          <w:kern w:val="0"/>
          <w:sz w:val="44"/>
          <w:szCs w:val="44"/>
        </w:rPr>
      </w:pPr>
      <w:r>
        <w:rPr>
          <w:rFonts w:ascii="Times New Roman" w:hAnsi="Times New Roman" w:eastAsia="方正小标宋_GBK" w:cs="Times New Roman"/>
          <w:color w:val="auto"/>
          <w:kern w:val="0"/>
          <w:sz w:val="44"/>
          <w:szCs w:val="44"/>
          <w:highlight w:val="none"/>
        </w:rPr>
        <w:t>管理办法</w:t>
      </w:r>
      <w:r>
        <w:rPr>
          <w:rFonts w:ascii="Times New Roman" w:hAnsi="Times New Roman" w:eastAsia="方正小标宋_GBK" w:cs="Times New Roman"/>
          <w:color w:val="auto"/>
          <w:kern w:val="0"/>
          <w:sz w:val="44"/>
          <w:szCs w:val="44"/>
        </w:rPr>
        <w:t>的通知</w:t>
      </w:r>
    </w:p>
    <w:p>
      <w:pPr>
        <w:adjustRightInd w:val="0"/>
        <w:snapToGrid w:val="0"/>
        <w:spacing w:line="600" w:lineRule="atLeast"/>
        <w:rPr>
          <w:rFonts w:ascii="Times New Roman" w:hAnsi="Times New Roman" w:eastAsia="方正仿宋简体" w:cs="Times New Roman"/>
          <w:color w:val="auto"/>
          <w:kern w:val="0"/>
          <w:sz w:val="32"/>
          <w:szCs w:val="32"/>
        </w:rPr>
      </w:pP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atLeast"/>
        <w:ind w:left="0" w:leftChars="0" w:right="0" w:rightChars="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各区县（自治县）经济信息委、财政局，两江新区、重庆高新区、万盛经开区经信部门、财政部门，有关单位、企业：</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640" w:firstLineChars="200"/>
        <w:jc w:val="both"/>
        <w:textAlignment w:val="auto"/>
        <w:outlineLvl w:val="9"/>
        <w:rPr>
          <w:rFonts w:hint="default" w:ascii="Times New Roman" w:hAnsi="Times New Roman" w:eastAsia="方正仿宋_GBK" w:cs="Times New Roman"/>
          <w:b w:val="0"/>
          <w:i w:val="0"/>
          <w:caps w:val="0"/>
          <w:color w:val="auto"/>
          <w:spacing w:val="0"/>
          <w:sz w:val="32"/>
          <w:szCs w:val="32"/>
          <w:shd w:val="clear" w:color="auto" w:fill="FFFFFF"/>
          <w:lang w:val="en-US" w:eastAsia="zh-CN"/>
        </w:rPr>
      </w:pPr>
      <w:r>
        <w:rPr>
          <w:rFonts w:hint="default" w:ascii="Times New Roman" w:hAnsi="Times New Roman" w:eastAsia="方正仿宋_GBK" w:cs="Times New Roman"/>
          <w:color w:val="auto"/>
          <w:kern w:val="0"/>
          <w:sz w:val="32"/>
          <w:szCs w:val="32"/>
          <w:highlight w:val="none"/>
        </w:rPr>
        <w:t>为</w:t>
      </w:r>
      <w:r>
        <w:rPr>
          <w:rFonts w:hint="default" w:ascii="Times New Roman" w:hAnsi="Times New Roman" w:eastAsia="方正仿宋_GBK" w:cs="Times New Roman"/>
          <w:color w:val="auto"/>
          <w:kern w:val="0"/>
          <w:sz w:val="32"/>
          <w:szCs w:val="32"/>
          <w:highlight w:val="none"/>
          <w:lang w:eastAsia="zh-CN"/>
        </w:rPr>
        <w:t>加快实施</w:t>
      </w:r>
      <w:r>
        <w:rPr>
          <w:rFonts w:hint="default" w:ascii="Times New Roman" w:hAnsi="Times New Roman" w:eastAsia="方正仿宋_GBK" w:cs="Times New Roman"/>
          <w:color w:val="auto"/>
          <w:kern w:val="0"/>
          <w:sz w:val="32"/>
          <w:szCs w:val="32"/>
          <w:highlight w:val="none"/>
        </w:rPr>
        <w:t>创新驱动</w:t>
      </w:r>
      <w:r>
        <w:rPr>
          <w:rFonts w:hint="default" w:ascii="Times New Roman" w:hAnsi="Times New Roman" w:eastAsia="方正仿宋_GBK" w:cs="Times New Roman"/>
          <w:color w:val="auto"/>
          <w:kern w:val="0"/>
          <w:sz w:val="32"/>
          <w:szCs w:val="32"/>
          <w:highlight w:val="none"/>
          <w:lang w:eastAsia="zh-CN"/>
        </w:rPr>
        <w:t>发展</w:t>
      </w:r>
      <w:r>
        <w:rPr>
          <w:rFonts w:hint="default" w:ascii="Times New Roman" w:hAnsi="Times New Roman" w:eastAsia="方正仿宋_GBK" w:cs="Times New Roman"/>
          <w:color w:val="auto"/>
          <w:kern w:val="0"/>
          <w:sz w:val="32"/>
          <w:szCs w:val="32"/>
          <w:highlight w:val="none"/>
        </w:rPr>
        <w:t>战略，促进和完善以企业为主体、市场为导向、产学研相结合的技术创新体系建设，鼓励和引导企业加大技术创新</w:t>
      </w:r>
      <w:r>
        <w:rPr>
          <w:rFonts w:hint="default" w:ascii="Times New Roman" w:hAnsi="Times New Roman" w:eastAsia="方正仿宋_GBK" w:cs="Times New Roman"/>
          <w:color w:val="auto"/>
          <w:kern w:val="0"/>
          <w:sz w:val="32"/>
          <w:szCs w:val="32"/>
          <w:highlight w:val="none"/>
          <w:lang w:eastAsia="zh-CN"/>
        </w:rPr>
        <w:t>的投入</w:t>
      </w:r>
      <w:r>
        <w:rPr>
          <w:rFonts w:hint="default" w:ascii="Times New Roman" w:hAnsi="Times New Roman" w:eastAsia="方正仿宋_GBK" w:cs="Times New Roman"/>
          <w:color w:val="auto"/>
          <w:kern w:val="0"/>
          <w:sz w:val="32"/>
          <w:szCs w:val="32"/>
          <w:highlight w:val="none"/>
        </w:rPr>
        <w:t>力度，</w:t>
      </w:r>
      <w:r>
        <w:rPr>
          <w:rFonts w:hint="default" w:ascii="Times New Roman" w:hAnsi="Times New Roman" w:eastAsia="方正仿宋_GBK" w:cs="Times New Roman"/>
          <w:color w:val="auto"/>
          <w:kern w:val="0"/>
          <w:sz w:val="32"/>
          <w:szCs w:val="32"/>
          <w:highlight w:val="none"/>
          <w:lang w:val="en-US" w:eastAsia="zh-CN" w:bidi="ar-SA"/>
        </w:rPr>
        <w:t>充分发挥重庆市技术创新示范企业在推动全市产业高质量发展中的引领与示范作用，进一步规范示范企业的认定管理，</w:t>
      </w:r>
      <w:r>
        <w:rPr>
          <w:rFonts w:hint="default" w:ascii="Times New Roman" w:hAnsi="Times New Roman" w:eastAsia="方正仿宋_GBK" w:cs="Times New Roman"/>
          <w:color w:val="auto"/>
          <w:kern w:val="0"/>
          <w:sz w:val="32"/>
          <w:szCs w:val="32"/>
        </w:rPr>
        <w:t>根据</w:t>
      </w:r>
      <w:r>
        <w:rPr>
          <w:rFonts w:hint="default" w:ascii="Times New Roman" w:hAnsi="Times New Roman" w:eastAsia="方正仿宋_GBK" w:cs="Times New Roman"/>
          <w:color w:val="auto"/>
          <w:kern w:val="0"/>
          <w:sz w:val="32"/>
          <w:szCs w:val="32"/>
          <w:lang w:eastAsia="zh-CN"/>
        </w:rPr>
        <w:t>工业和信息化</w:t>
      </w:r>
      <w:r>
        <w:rPr>
          <w:rFonts w:hint="default" w:ascii="Times New Roman" w:hAnsi="Times New Roman" w:eastAsia="方正仿宋_GBK" w:cs="Times New Roman"/>
          <w:color w:val="auto"/>
          <w:kern w:val="0"/>
          <w:sz w:val="32"/>
          <w:szCs w:val="32"/>
        </w:rPr>
        <w:t>部</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财政部《关于印发&lt;技术创新示范企业认定管理办法（试行）&gt;的通知》（工信部联科〔2010〕540号）文件精神，</w:t>
      </w:r>
      <w:r>
        <w:rPr>
          <w:rFonts w:hint="default" w:ascii="Times New Roman" w:hAnsi="Times New Roman" w:eastAsia="方正仿宋_GBK" w:cs="Times New Roman"/>
          <w:color w:val="auto"/>
          <w:sz w:val="32"/>
          <w:szCs w:val="32"/>
        </w:rPr>
        <w:t>市经济信息委</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市财政局对</w:t>
      </w:r>
      <w:r>
        <w:rPr>
          <w:rFonts w:hint="default" w:ascii="Times New Roman" w:hAnsi="Times New Roman" w:eastAsia="方正仿宋_GBK" w:cs="Times New Roman"/>
          <w:color w:val="auto"/>
          <w:kern w:val="0"/>
          <w:sz w:val="32"/>
          <w:szCs w:val="32"/>
          <w:highlight w:val="none"/>
        </w:rPr>
        <w:t>《重庆市技术创新示范企业认定管理办法（试行）》</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32"/>
          <w:sz w:val="32"/>
          <w:szCs w:val="32"/>
          <w:highlight w:val="none"/>
          <w:lang w:val="zh-CN"/>
        </w:rPr>
        <w:t>渝经信发〔2014〕72号</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b w:val="0"/>
          <w:i w:val="0"/>
          <w:caps w:val="0"/>
          <w:color w:val="auto"/>
          <w:spacing w:val="0"/>
          <w:sz w:val="32"/>
          <w:szCs w:val="32"/>
          <w:shd w:val="clear" w:color="auto" w:fill="FFFFFF"/>
          <w:lang w:eastAsia="zh-CN"/>
        </w:rPr>
        <w:t>进行了</w:t>
      </w:r>
      <w:r>
        <w:rPr>
          <w:rFonts w:hint="default" w:ascii="Times New Roman" w:hAnsi="Times New Roman" w:eastAsia="方正仿宋_GBK" w:cs="Times New Roman"/>
          <w:b w:val="0"/>
          <w:i w:val="0"/>
          <w:caps w:val="0"/>
          <w:color w:val="auto"/>
          <w:spacing w:val="0"/>
          <w:sz w:val="32"/>
          <w:szCs w:val="32"/>
          <w:shd w:val="clear" w:color="auto" w:fill="FFFFFF"/>
        </w:rPr>
        <w:t>修订，</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现将修订后的</w:t>
      </w:r>
      <w:r>
        <w:rPr>
          <w:rFonts w:hint="default" w:ascii="Times New Roman" w:hAnsi="Times New Roman" w:eastAsia="方正仿宋_GBK" w:cs="Times New Roman"/>
          <w:b w:val="0"/>
          <w:i w:val="0"/>
          <w:caps w:val="0"/>
          <w:color w:val="auto"/>
          <w:spacing w:val="0"/>
          <w:sz w:val="32"/>
          <w:szCs w:val="32"/>
          <w:shd w:val="clear" w:color="auto" w:fill="FFFFFF"/>
        </w:rPr>
        <w:t>《</w:t>
      </w:r>
      <w:r>
        <w:rPr>
          <w:rFonts w:hint="default" w:ascii="Times New Roman" w:hAnsi="Times New Roman" w:eastAsia="方正仿宋_GBK" w:cs="Times New Roman"/>
          <w:color w:val="auto"/>
          <w:kern w:val="0"/>
          <w:sz w:val="32"/>
          <w:szCs w:val="32"/>
          <w:highlight w:val="none"/>
        </w:rPr>
        <w:t>重庆市技术创新示范企业认定管理办法</w:t>
      </w:r>
      <w:r>
        <w:rPr>
          <w:rFonts w:hint="default" w:ascii="Times New Roman" w:hAnsi="Times New Roman" w:eastAsia="方正仿宋_GBK" w:cs="Times New Roman"/>
          <w:b w:val="0"/>
          <w:i w:val="0"/>
          <w:caps w:val="0"/>
          <w:color w:val="auto"/>
          <w:spacing w:val="0"/>
          <w:sz w:val="32"/>
          <w:szCs w:val="32"/>
          <w:shd w:val="clear" w:color="auto" w:fill="FFFFFF"/>
        </w:rPr>
        <w:t>》</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印发给你们，请结合工作，遵照执行。</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b w:val="0"/>
          <w:i w:val="0"/>
          <w:caps w:val="0"/>
          <w:color w:val="auto"/>
          <w:spacing w:val="0"/>
          <w:sz w:val="32"/>
          <w:szCs w:val="32"/>
          <w:shd w:val="clear" w:color="auto" w:fill="FFFFFF"/>
          <w:lang w:val="en-US" w:eastAsia="zh-CN"/>
        </w:rPr>
        <w:t>特此通知。</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jc w:val="both"/>
        <w:textAlignment w:val="auto"/>
        <w:outlineLvl w:val="9"/>
        <w:rPr>
          <w:rFonts w:hint="default" w:ascii="Times New Roman" w:hAnsi="Times New Roman" w:eastAsia="方正仿宋_GBK" w:cs="Times New Roman"/>
          <w:color w:val="auto"/>
          <w:sz w:val="32"/>
          <w:szCs w:val="32"/>
        </w:rPr>
      </w:pPr>
    </w:p>
    <w:p>
      <w:pPr>
        <w:pStyle w:val="2"/>
        <w:adjustRightInd w:val="0"/>
        <w:snapToGrid w:val="0"/>
        <w:spacing w:before="0" w:beforeAutospacing="0" w:after="0" w:afterAutospacing="0" w:line="600" w:lineRule="atLeast"/>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jc w:val="center"/>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重庆市经济</w:t>
      </w:r>
      <w:r>
        <w:rPr>
          <w:rFonts w:hint="default" w:ascii="Times New Roman" w:hAnsi="Times New Roman" w:eastAsia="方正仿宋_GBK" w:cs="Times New Roman"/>
          <w:color w:val="auto"/>
          <w:sz w:val="32"/>
          <w:szCs w:val="32"/>
          <w:lang w:eastAsia="zh-CN"/>
        </w:rPr>
        <w:t>和</w:t>
      </w:r>
      <w:r>
        <w:rPr>
          <w:rFonts w:hint="default" w:ascii="Times New Roman" w:hAnsi="Times New Roman" w:eastAsia="方正仿宋_GBK" w:cs="Times New Roman"/>
          <w:color w:val="auto"/>
          <w:sz w:val="32"/>
          <w:szCs w:val="32"/>
        </w:rPr>
        <w:t>信息</w:t>
      </w:r>
      <w:r>
        <w:rPr>
          <w:rFonts w:hint="default" w:ascii="Times New Roman" w:hAnsi="Times New Roman" w:eastAsia="方正仿宋_GBK" w:cs="Times New Roman"/>
          <w:color w:val="auto"/>
          <w:sz w:val="32"/>
          <w:szCs w:val="32"/>
          <w:lang w:eastAsia="zh-CN"/>
        </w:rPr>
        <w:t>化委员会</w:t>
      </w:r>
      <w:r>
        <w:rPr>
          <w:rFonts w:hint="default" w:ascii="Times New Roman" w:hAnsi="Times New Roman" w:eastAsia="方正仿宋_GBK" w:cs="Times New Roman"/>
          <w:color w:val="auto"/>
          <w:sz w:val="32"/>
          <w:szCs w:val="32"/>
        </w:rPr>
        <w:t xml:space="preserve">         重庆市财政局</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jc w:val="center"/>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w:t>
      </w:r>
      <w:r>
        <w:rPr>
          <w:rFonts w:hint="default" w:ascii="Times New Roman" w:hAnsi="Times New Roman" w:eastAsia="方正仿宋_GBK" w:cs="Times New Roman"/>
          <w:color w:val="auto"/>
          <w:sz w:val="32"/>
          <w:szCs w:val="32"/>
          <w:lang w:val="en-US" w:eastAsia="zh-CN"/>
        </w:rPr>
        <w:t>20</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11</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日</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jc w:val="both"/>
        <w:textAlignment w:val="auto"/>
        <w:outlineLvl w:val="9"/>
        <w:rPr>
          <w:rFonts w:ascii="Times New Roman" w:hAnsi="Times New Roman" w:eastAsia="方正小标宋_GBK" w:cs="Times New Roman"/>
          <w:color w:val="auto"/>
          <w:kern w:val="0"/>
          <w:sz w:val="44"/>
          <w:szCs w:val="44"/>
          <w:highlight w:val="none"/>
        </w:rPr>
      </w:pP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b w:val="0"/>
          <w:bCs/>
          <w:color w:val="auto"/>
          <w:sz w:val="32"/>
          <w:szCs w:val="32"/>
          <w:lang w:val="en-US" w:eastAsia="zh-CN"/>
        </w:rPr>
        <w:t>（此件公开发布）</w:t>
      </w:r>
    </w:p>
    <w:p>
      <w:pPr>
        <w:keepNext w:val="0"/>
        <w:keepLines w:val="0"/>
        <w:pageBreakBefore w:val="0"/>
        <w:kinsoku/>
        <w:wordWrap/>
        <w:overflowPunct/>
        <w:topLinePunct w:val="0"/>
        <w:autoSpaceDE/>
        <w:autoSpaceDN/>
        <w:bidi w:val="0"/>
        <w:adjustRightInd w:val="0"/>
        <w:snapToGrid w:val="0"/>
        <w:spacing w:line="600" w:lineRule="atLeast"/>
        <w:ind w:left="0" w:leftChars="0" w:right="0" w:rightChars="0"/>
        <w:jc w:val="center"/>
        <w:textAlignment w:val="auto"/>
        <w:outlineLvl w:val="9"/>
        <w:rPr>
          <w:rFonts w:ascii="Times New Roman" w:hAnsi="Times New Roman" w:eastAsia="方正小标宋_GBK" w:cs="Times New Roman"/>
          <w:color w:val="auto"/>
          <w:kern w:val="0"/>
          <w:sz w:val="44"/>
          <w:szCs w:val="44"/>
          <w:highlight w:val="none"/>
        </w:rPr>
      </w:pPr>
    </w:p>
    <w:p>
      <w:pPr>
        <w:keepNext w:val="0"/>
        <w:keepLines w:val="0"/>
        <w:pageBreakBefore w:val="0"/>
        <w:kinsoku/>
        <w:wordWrap/>
        <w:overflowPunct/>
        <w:topLinePunct w:val="0"/>
        <w:autoSpaceDE/>
        <w:autoSpaceDN/>
        <w:bidi w:val="0"/>
        <w:adjustRightInd w:val="0"/>
        <w:snapToGrid w:val="0"/>
        <w:spacing w:line="600" w:lineRule="atLeast"/>
        <w:ind w:left="0" w:leftChars="0" w:right="0" w:rightChars="0"/>
        <w:jc w:val="center"/>
        <w:textAlignment w:val="auto"/>
        <w:outlineLvl w:val="9"/>
        <w:rPr>
          <w:rFonts w:ascii="Times New Roman" w:hAnsi="Times New Roman" w:eastAsia="方正小标宋_GBK" w:cs="Times New Roman"/>
          <w:color w:val="auto"/>
          <w:kern w:val="0"/>
          <w:sz w:val="44"/>
          <w:szCs w:val="44"/>
          <w:highlight w:val="none"/>
        </w:rPr>
      </w:pPr>
    </w:p>
    <w:p>
      <w:pPr>
        <w:keepNext w:val="0"/>
        <w:keepLines w:val="0"/>
        <w:pageBreakBefore w:val="0"/>
        <w:kinsoku/>
        <w:wordWrap/>
        <w:overflowPunct/>
        <w:topLinePunct w:val="0"/>
        <w:autoSpaceDE/>
        <w:autoSpaceDN/>
        <w:bidi w:val="0"/>
        <w:adjustRightInd w:val="0"/>
        <w:snapToGrid w:val="0"/>
        <w:spacing w:line="600" w:lineRule="atLeast"/>
        <w:ind w:left="0" w:leftChars="0" w:right="0" w:rightChars="0"/>
        <w:jc w:val="center"/>
        <w:textAlignment w:val="auto"/>
        <w:outlineLvl w:val="9"/>
        <w:rPr>
          <w:rFonts w:ascii="Times New Roman" w:hAnsi="Times New Roman" w:eastAsia="方正小标宋_GBK" w:cs="Times New Roman"/>
          <w:color w:val="auto"/>
          <w:kern w:val="0"/>
          <w:sz w:val="44"/>
          <w:szCs w:val="44"/>
          <w:highlight w:val="none"/>
        </w:rPr>
      </w:pPr>
    </w:p>
    <w:p>
      <w:pPr>
        <w:keepNext w:val="0"/>
        <w:keepLines w:val="0"/>
        <w:pageBreakBefore w:val="0"/>
        <w:kinsoku/>
        <w:wordWrap/>
        <w:overflowPunct/>
        <w:topLinePunct w:val="0"/>
        <w:autoSpaceDE/>
        <w:autoSpaceDN/>
        <w:bidi w:val="0"/>
        <w:adjustRightInd w:val="0"/>
        <w:snapToGrid w:val="0"/>
        <w:spacing w:line="600" w:lineRule="atLeast"/>
        <w:ind w:left="0" w:leftChars="0" w:right="0" w:rightChars="0"/>
        <w:jc w:val="center"/>
        <w:textAlignment w:val="auto"/>
        <w:outlineLvl w:val="9"/>
        <w:rPr>
          <w:rFonts w:ascii="Times New Roman" w:hAnsi="Times New Roman" w:eastAsia="方正小标宋_GBK" w:cs="Times New Roman"/>
          <w:color w:val="auto"/>
          <w:kern w:val="0"/>
          <w:sz w:val="44"/>
          <w:szCs w:val="44"/>
          <w:highlight w:val="none"/>
        </w:rPr>
      </w:pPr>
    </w:p>
    <w:p>
      <w:pPr>
        <w:keepNext w:val="0"/>
        <w:keepLines w:val="0"/>
        <w:pageBreakBefore w:val="0"/>
        <w:kinsoku/>
        <w:wordWrap/>
        <w:overflowPunct/>
        <w:topLinePunct w:val="0"/>
        <w:autoSpaceDE/>
        <w:autoSpaceDN/>
        <w:bidi w:val="0"/>
        <w:adjustRightInd w:val="0"/>
        <w:snapToGrid w:val="0"/>
        <w:spacing w:line="600" w:lineRule="atLeast"/>
        <w:ind w:left="0" w:leftChars="0" w:right="0" w:rightChars="0"/>
        <w:jc w:val="center"/>
        <w:textAlignment w:val="auto"/>
        <w:outlineLvl w:val="9"/>
        <w:rPr>
          <w:rFonts w:ascii="Times New Roman" w:hAnsi="Times New Roman" w:eastAsia="方正小标宋_GBK" w:cs="Times New Roman"/>
          <w:color w:val="auto"/>
          <w:kern w:val="0"/>
          <w:sz w:val="44"/>
          <w:szCs w:val="44"/>
          <w:highlight w:val="none"/>
        </w:rPr>
      </w:pPr>
    </w:p>
    <w:p>
      <w:pPr>
        <w:keepNext w:val="0"/>
        <w:keepLines w:val="0"/>
        <w:pageBreakBefore w:val="0"/>
        <w:kinsoku/>
        <w:wordWrap/>
        <w:overflowPunct/>
        <w:topLinePunct w:val="0"/>
        <w:autoSpaceDE/>
        <w:autoSpaceDN/>
        <w:bidi w:val="0"/>
        <w:adjustRightInd w:val="0"/>
        <w:snapToGrid w:val="0"/>
        <w:spacing w:line="600" w:lineRule="atLeast"/>
        <w:ind w:left="0" w:leftChars="0" w:right="0" w:rightChars="0"/>
        <w:jc w:val="center"/>
        <w:textAlignment w:val="auto"/>
        <w:outlineLvl w:val="9"/>
        <w:rPr>
          <w:rFonts w:ascii="Times New Roman" w:hAnsi="Times New Roman" w:eastAsia="方正小标宋_GBK" w:cs="Times New Roman"/>
          <w:color w:val="auto"/>
          <w:kern w:val="0"/>
          <w:sz w:val="44"/>
          <w:szCs w:val="44"/>
          <w:highlight w:val="none"/>
        </w:rPr>
      </w:pPr>
    </w:p>
    <w:p>
      <w:pPr>
        <w:keepNext w:val="0"/>
        <w:keepLines w:val="0"/>
        <w:pageBreakBefore w:val="0"/>
        <w:kinsoku/>
        <w:wordWrap/>
        <w:overflowPunct/>
        <w:topLinePunct w:val="0"/>
        <w:autoSpaceDE/>
        <w:autoSpaceDN/>
        <w:bidi w:val="0"/>
        <w:adjustRightInd w:val="0"/>
        <w:snapToGrid w:val="0"/>
        <w:spacing w:line="600" w:lineRule="atLeast"/>
        <w:ind w:left="0" w:leftChars="0" w:right="0" w:rightChars="0"/>
        <w:jc w:val="center"/>
        <w:textAlignment w:val="auto"/>
        <w:outlineLvl w:val="9"/>
        <w:rPr>
          <w:rFonts w:ascii="Times New Roman" w:hAnsi="Times New Roman" w:eastAsia="方正小标宋_GBK" w:cs="Times New Roman"/>
          <w:color w:val="auto"/>
          <w:kern w:val="0"/>
          <w:sz w:val="44"/>
          <w:szCs w:val="44"/>
          <w:highlight w:val="none"/>
        </w:rPr>
      </w:pPr>
    </w:p>
    <w:p>
      <w:pPr>
        <w:keepNext w:val="0"/>
        <w:keepLines w:val="0"/>
        <w:pageBreakBefore w:val="0"/>
        <w:kinsoku/>
        <w:wordWrap/>
        <w:overflowPunct/>
        <w:topLinePunct w:val="0"/>
        <w:autoSpaceDE/>
        <w:autoSpaceDN/>
        <w:bidi w:val="0"/>
        <w:adjustRightInd w:val="0"/>
        <w:snapToGrid w:val="0"/>
        <w:spacing w:line="600" w:lineRule="atLeast"/>
        <w:ind w:left="0" w:leftChars="0" w:right="0" w:rightChars="0"/>
        <w:jc w:val="center"/>
        <w:textAlignment w:val="auto"/>
        <w:outlineLvl w:val="9"/>
        <w:rPr>
          <w:rFonts w:ascii="Times New Roman" w:hAnsi="Times New Roman" w:eastAsia="方正小标宋_GBK" w:cs="Times New Roman"/>
          <w:color w:val="auto"/>
          <w:kern w:val="0"/>
          <w:sz w:val="44"/>
          <w:szCs w:val="44"/>
          <w:highlight w:val="none"/>
        </w:rPr>
      </w:pPr>
    </w:p>
    <w:p>
      <w:pPr>
        <w:keepNext w:val="0"/>
        <w:keepLines w:val="0"/>
        <w:pageBreakBefore w:val="0"/>
        <w:kinsoku/>
        <w:wordWrap/>
        <w:overflowPunct/>
        <w:topLinePunct w:val="0"/>
        <w:autoSpaceDE/>
        <w:autoSpaceDN/>
        <w:bidi w:val="0"/>
        <w:adjustRightInd w:val="0"/>
        <w:snapToGrid w:val="0"/>
        <w:spacing w:line="600" w:lineRule="atLeast"/>
        <w:ind w:left="0" w:leftChars="0" w:right="0" w:rightChars="0"/>
        <w:jc w:val="center"/>
        <w:textAlignment w:val="auto"/>
        <w:outlineLvl w:val="9"/>
        <w:rPr>
          <w:rFonts w:ascii="Times New Roman" w:hAnsi="Times New Roman" w:eastAsia="方正小标宋_GBK" w:cs="Times New Roman"/>
          <w:color w:val="auto"/>
          <w:kern w:val="0"/>
          <w:sz w:val="44"/>
          <w:szCs w:val="44"/>
          <w:highlight w:val="none"/>
        </w:rPr>
      </w:pPr>
    </w:p>
    <w:p>
      <w:pPr>
        <w:keepNext w:val="0"/>
        <w:keepLines w:val="0"/>
        <w:pageBreakBefore w:val="0"/>
        <w:kinsoku/>
        <w:wordWrap/>
        <w:overflowPunct/>
        <w:topLinePunct w:val="0"/>
        <w:autoSpaceDE/>
        <w:autoSpaceDN/>
        <w:bidi w:val="0"/>
        <w:adjustRightInd w:val="0"/>
        <w:snapToGrid w:val="0"/>
        <w:spacing w:line="600" w:lineRule="atLeast"/>
        <w:ind w:left="0" w:leftChars="0" w:right="0" w:rightChars="0"/>
        <w:jc w:val="center"/>
        <w:textAlignment w:val="auto"/>
        <w:outlineLvl w:val="9"/>
        <w:rPr>
          <w:rFonts w:ascii="Times New Roman" w:hAnsi="Times New Roman" w:eastAsia="方正小标宋_GBK" w:cs="Times New Roman"/>
          <w:color w:val="auto"/>
          <w:kern w:val="0"/>
          <w:sz w:val="44"/>
          <w:szCs w:val="44"/>
          <w:highlight w:val="none"/>
        </w:rPr>
      </w:pPr>
      <w:r>
        <w:rPr>
          <w:rFonts w:ascii="Times New Roman" w:hAnsi="Times New Roman" w:eastAsia="方正小标宋_GBK" w:cs="Times New Roman"/>
          <w:color w:val="auto"/>
          <w:kern w:val="0"/>
          <w:sz w:val="44"/>
          <w:szCs w:val="44"/>
          <w:highlight w:val="none"/>
        </w:rPr>
        <w:t>重庆市技术创新示范企业认定管理办法</w:t>
      </w:r>
    </w:p>
    <w:p>
      <w:pPr>
        <w:keepNext w:val="0"/>
        <w:keepLines w:val="0"/>
        <w:pageBreakBefore w:val="0"/>
        <w:kinsoku/>
        <w:wordWrap/>
        <w:overflowPunct/>
        <w:topLinePunct w:val="0"/>
        <w:autoSpaceDE/>
        <w:autoSpaceDN/>
        <w:bidi w:val="0"/>
        <w:adjustRightInd w:val="0"/>
        <w:snapToGrid w:val="0"/>
        <w:spacing w:line="600" w:lineRule="atLeast"/>
        <w:ind w:left="0" w:leftChars="0" w:right="0" w:rightChars="0" w:firstLine="0" w:firstLineChars="0"/>
        <w:jc w:val="center"/>
        <w:textAlignment w:val="auto"/>
        <w:outlineLvl w:val="9"/>
        <w:rPr>
          <w:rFonts w:hint="default" w:ascii="Times New Roman" w:hAnsi="Times New Roman" w:eastAsia="方正黑体_GBK" w:cs="Times New Roman"/>
          <w:bCs/>
          <w:color w:val="auto"/>
          <w:kern w:val="0"/>
          <w:sz w:val="32"/>
          <w:szCs w:val="32"/>
          <w:highlight w:val="none"/>
        </w:rPr>
      </w:pPr>
    </w:p>
    <w:p>
      <w:pPr>
        <w:keepNext w:val="0"/>
        <w:keepLines w:val="0"/>
        <w:pageBreakBefore w:val="0"/>
        <w:kinsoku/>
        <w:wordWrap/>
        <w:overflowPunct/>
        <w:topLinePunct w:val="0"/>
        <w:autoSpaceDE/>
        <w:autoSpaceDN/>
        <w:bidi w:val="0"/>
        <w:adjustRightInd w:val="0"/>
        <w:snapToGrid w:val="0"/>
        <w:spacing w:line="600" w:lineRule="atLeast"/>
        <w:ind w:left="0" w:leftChars="0" w:right="0" w:rightChars="0" w:firstLine="0" w:firstLineChars="0"/>
        <w:jc w:val="center"/>
        <w:textAlignment w:val="auto"/>
        <w:outlineLvl w:val="9"/>
        <w:rPr>
          <w:rFonts w:hint="default" w:ascii="Times New Roman" w:hAnsi="Times New Roman" w:eastAsia="方正黑体_GBK" w:cs="Times New Roman"/>
          <w:bCs/>
          <w:color w:val="auto"/>
          <w:kern w:val="0"/>
          <w:sz w:val="32"/>
          <w:szCs w:val="32"/>
          <w:highlight w:val="none"/>
        </w:rPr>
      </w:pPr>
      <w:r>
        <w:rPr>
          <w:rFonts w:hint="default" w:ascii="Times New Roman" w:hAnsi="Times New Roman" w:eastAsia="方正黑体_GBK" w:cs="Times New Roman"/>
          <w:bCs/>
          <w:color w:val="auto"/>
          <w:kern w:val="0"/>
          <w:sz w:val="32"/>
          <w:szCs w:val="32"/>
          <w:highlight w:val="none"/>
        </w:rPr>
        <w:t>第一章  总  则</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bCs/>
          <w:color w:val="auto"/>
          <w:kern w:val="0"/>
          <w:sz w:val="32"/>
          <w:szCs w:val="32"/>
          <w:highlight w:val="none"/>
        </w:rPr>
        <w:t>第一条</w:t>
      </w:r>
      <w:r>
        <w:rPr>
          <w:rFonts w:hint="default" w:ascii="Times New Roman" w:hAnsi="Times New Roman" w:eastAsia="方正仿宋_GBK" w:cs="Times New Roman"/>
          <w:color w:val="auto"/>
          <w:kern w:val="0"/>
          <w:sz w:val="32"/>
          <w:szCs w:val="32"/>
          <w:highlight w:val="none"/>
        </w:rPr>
        <w:t xml:space="preserve"> 为</w:t>
      </w:r>
      <w:r>
        <w:rPr>
          <w:rFonts w:hint="default" w:ascii="Times New Roman" w:hAnsi="Times New Roman" w:eastAsia="方正仿宋_GBK" w:cs="Times New Roman"/>
          <w:color w:val="auto"/>
          <w:kern w:val="0"/>
          <w:sz w:val="32"/>
          <w:szCs w:val="32"/>
          <w:highlight w:val="none"/>
          <w:lang w:eastAsia="zh-CN"/>
        </w:rPr>
        <w:t>加快实施</w:t>
      </w:r>
      <w:r>
        <w:rPr>
          <w:rFonts w:hint="default" w:ascii="Times New Roman" w:hAnsi="Times New Roman" w:eastAsia="方正仿宋_GBK" w:cs="Times New Roman"/>
          <w:color w:val="auto"/>
          <w:kern w:val="0"/>
          <w:sz w:val="32"/>
          <w:szCs w:val="32"/>
          <w:highlight w:val="none"/>
        </w:rPr>
        <w:t>创新驱动</w:t>
      </w:r>
      <w:r>
        <w:rPr>
          <w:rFonts w:hint="default" w:ascii="Times New Roman" w:hAnsi="Times New Roman" w:eastAsia="方正仿宋_GBK" w:cs="Times New Roman"/>
          <w:color w:val="auto"/>
          <w:kern w:val="0"/>
          <w:sz w:val="32"/>
          <w:szCs w:val="32"/>
          <w:highlight w:val="none"/>
          <w:lang w:eastAsia="zh-CN"/>
        </w:rPr>
        <w:t>发展</w:t>
      </w:r>
      <w:r>
        <w:rPr>
          <w:rFonts w:hint="default" w:ascii="Times New Roman" w:hAnsi="Times New Roman" w:eastAsia="方正仿宋_GBK" w:cs="Times New Roman"/>
          <w:color w:val="auto"/>
          <w:kern w:val="0"/>
          <w:sz w:val="32"/>
          <w:szCs w:val="32"/>
          <w:highlight w:val="none"/>
        </w:rPr>
        <w:t>战略，促进和完善以企业为主体、市场为导向、产学研相结合的技术创新体系建设，鼓励和引导企业加大技术创新</w:t>
      </w:r>
      <w:r>
        <w:rPr>
          <w:rFonts w:hint="default" w:ascii="Times New Roman" w:hAnsi="Times New Roman" w:eastAsia="方正仿宋_GBK" w:cs="Times New Roman"/>
          <w:color w:val="auto"/>
          <w:kern w:val="0"/>
          <w:sz w:val="32"/>
          <w:szCs w:val="32"/>
          <w:highlight w:val="none"/>
          <w:lang w:eastAsia="zh-CN"/>
        </w:rPr>
        <w:t>的投入</w:t>
      </w:r>
      <w:r>
        <w:rPr>
          <w:rFonts w:hint="default" w:ascii="Times New Roman" w:hAnsi="Times New Roman" w:eastAsia="方正仿宋_GBK" w:cs="Times New Roman"/>
          <w:color w:val="auto"/>
          <w:kern w:val="0"/>
          <w:sz w:val="32"/>
          <w:szCs w:val="32"/>
          <w:highlight w:val="none"/>
        </w:rPr>
        <w:t>力度，</w:t>
      </w:r>
      <w:r>
        <w:rPr>
          <w:rFonts w:hint="default" w:ascii="Times New Roman" w:hAnsi="Times New Roman" w:eastAsia="方正仿宋_GBK" w:cs="Times New Roman"/>
          <w:color w:val="auto"/>
          <w:kern w:val="0"/>
          <w:sz w:val="32"/>
          <w:szCs w:val="32"/>
          <w:highlight w:val="none"/>
          <w:lang w:val="en-US" w:eastAsia="zh-CN" w:bidi="ar-SA"/>
        </w:rPr>
        <w:t>充分发挥重庆市技术创新示范企业（以下简称示范企业）在推动全市产业高质量发展中的引领与示范作用，进一步规范示范企业的认定管理，</w:t>
      </w:r>
      <w:r>
        <w:rPr>
          <w:rFonts w:hint="default" w:ascii="Times New Roman" w:hAnsi="Times New Roman" w:eastAsia="方正仿宋_GBK" w:cs="Times New Roman"/>
          <w:color w:val="auto"/>
          <w:kern w:val="0"/>
          <w:sz w:val="32"/>
          <w:szCs w:val="32"/>
          <w:highlight w:val="none"/>
        </w:rPr>
        <w:t>依据工业和信息化部、财政部《技术创新示范企业认定管理办法（试行）》</w:t>
      </w:r>
      <w:r>
        <w:rPr>
          <w:rFonts w:hint="default" w:ascii="Times New Roman" w:hAnsi="Times New Roman" w:eastAsia="方正仿宋_GBK" w:cs="Times New Roman"/>
          <w:color w:val="auto"/>
          <w:kern w:val="0"/>
          <w:sz w:val="32"/>
          <w:szCs w:val="32"/>
        </w:rPr>
        <w:t>（工信部联科〔2010〕540号）</w:t>
      </w:r>
      <w:r>
        <w:rPr>
          <w:rFonts w:hint="default" w:ascii="Times New Roman" w:hAnsi="Times New Roman" w:eastAsia="方正仿宋_GBK" w:cs="Times New Roman"/>
          <w:color w:val="auto"/>
          <w:kern w:val="0"/>
          <w:sz w:val="32"/>
          <w:szCs w:val="32"/>
          <w:highlight w:val="none"/>
        </w:rPr>
        <w:t>，特制定本办法。</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atLeast"/>
        <w:ind w:left="0" w:leftChars="0" w:right="0" w:rightChars="0" w:firstLine="640" w:firstLineChars="200"/>
        <w:jc w:val="both"/>
        <w:textAlignment w:val="auto"/>
        <w:outlineLvl w:val="9"/>
        <w:rPr>
          <w:rFonts w:hint="default" w:ascii="Times New Roman" w:hAnsi="Times New Roman" w:eastAsia="方正仿宋_GBK" w:cs="Times New Roman"/>
          <w:bCs/>
          <w:color w:val="auto"/>
          <w:kern w:val="0"/>
          <w:sz w:val="32"/>
          <w:szCs w:val="32"/>
          <w:highlight w:val="none"/>
        </w:rPr>
      </w:pPr>
      <w:r>
        <w:rPr>
          <w:rFonts w:hint="default" w:ascii="Times New Roman" w:hAnsi="Times New Roman" w:eastAsia="方正仿宋_GBK" w:cs="Times New Roman"/>
          <w:bCs/>
          <w:color w:val="auto"/>
          <w:kern w:val="0"/>
          <w:sz w:val="32"/>
          <w:szCs w:val="32"/>
          <w:highlight w:val="none"/>
        </w:rPr>
        <w:t>第二条</w:t>
      </w:r>
      <w:r>
        <w:rPr>
          <w:rFonts w:hint="default" w:ascii="Times New Roman" w:hAnsi="Times New Roman" w:eastAsia="方正仿宋_GBK" w:cs="Times New Roman"/>
          <w:color w:val="auto"/>
          <w:kern w:val="0"/>
          <w:sz w:val="32"/>
          <w:szCs w:val="32"/>
          <w:highlight w:val="none"/>
        </w:rPr>
        <w:t xml:space="preserve"> 示范企业是指技术创新能力较强、创新业绩显著、具有重要示范和导向作用的</w:t>
      </w:r>
      <w:r>
        <w:rPr>
          <w:rFonts w:hint="default" w:ascii="Times New Roman" w:hAnsi="Times New Roman" w:eastAsia="方正仿宋_GBK" w:cs="Times New Roman"/>
          <w:color w:val="auto"/>
          <w:kern w:val="0"/>
          <w:sz w:val="32"/>
          <w:szCs w:val="32"/>
          <w:highlight w:val="none"/>
          <w:lang w:eastAsia="zh-CN"/>
        </w:rPr>
        <w:t>规模以上</w:t>
      </w:r>
      <w:r>
        <w:rPr>
          <w:rFonts w:hint="default" w:ascii="Times New Roman" w:hAnsi="Times New Roman" w:eastAsia="方正仿宋_GBK" w:cs="Times New Roman"/>
          <w:color w:val="auto"/>
          <w:sz w:val="32"/>
          <w:szCs w:val="32"/>
          <w:highlight w:val="none"/>
          <w:shd w:val="clear" w:color="auto" w:fill="FFFFFF"/>
          <w:lang w:bidi="ar"/>
        </w:rPr>
        <w:t>工业</w:t>
      </w:r>
      <w:r>
        <w:rPr>
          <w:rFonts w:hint="default" w:ascii="Times New Roman" w:hAnsi="Times New Roman" w:eastAsia="方正仿宋_GBK" w:cs="Times New Roman"/>
          <w:color w:val="auto"/>
          <w:sz w:val="32"/>
          <w:szCs w:val="32"/>
          <w:highlight w:val="none"/>
          <w:shd w:val="clear" w:color="auto" w:fill="FFFFFF"/>
          <w:lang w:eastAsia="zh-CN" w:bidi="ar"/>
        </w:rPr>
        <w:t>企业</w:t>
      </w:r>
      <w:r>
        <w:rPr>
          <w:rFonts w:hint="default" w:ascii="Times New Roman" w:hAnsi="Times New Roman" w:eastAsia="方正仿宋_GBK" w:cs="Times New Roman"/>
          <w:color w:val="auto"/>
          <w:sz w:val="32"/>
          <w:szCs w:val="32"/>
          <w:highlight w:val="none"/>
          <w:shd w:val="clear" w:color="auto" w:fill="FFFFFF"/>
          <w:lang w:bidi="ar"/>
        </w:rPr>
        <w:t>、</w:t>
      </w:r>
      <w:r>
        <w:rPr>
          <w:rFonts w:hint="default" w:ascii="Times New Roman" w:hAnsi="Times New Roman" w:eastAsia="方正仿宋_GBK" w:cs="Times New Roman"/>
          <w:color w:val="auto"/>
          <w:kern w:val="2"/>
          <w:sz w:val="32"/>
          <w:szCs w:val="32"/>
          <w:highlight w:val="none"/>
          <w:lang w:val="zh-CN"/>
        </w:rPr>
        <w:t>软件和信息技术服务业企业、服务制造业发展的</w:t>
      </w:r>
      <w:r>
        <w:rPr>
          <w:rFonts w:hint="default" w:ascii="Times New Roman" w:hAnsi="Times New Roman" w:eastAsia="方正仿宋_GBK" w:cs="Times New Roman"/>
          <w:color w:val="auto"/>
          <w:sz w:val="32"/>
          <w:szCs w:val="32"/>
          <w:highlight w:val="none"/>
        </w:rPr>
        <w:t>科学研究和技术服务业</w:t>
      </w:r>
      <w:r>
        <w:rPr>
          <w:rFonts w:hint="default" w:ascii="Times New Roman" w:hAnsi="Times New Roman" w:eastAsia="方正仿宋_GBK" w:cs="Times New Roman"/>
          <w:color w:val="auto"/>
          <w:sz w:val="32"/>
          <w:szCs w:val="32"/>
          <w:highlight w:val="none"/>
          <w:lang w:eastAsia="zh-CN"/>
        </w:rPr>
        <w:t>企业以及</w:t>
      </w:r>
      <w:r>
        <w:rPr>
          <w:rFonts w:hint="default" w:ascii="Times New Roman" w:hAnsi="Times New Roman" w:eastAsia="方正仿宋_GBK" w:cs="Times New Roman"/>
          <w:color w:val="auto"/>
          <w:kern w:val="0"/>
          <w:sz w:val="32"/>
          <w:szCs w:val="32"/>
          <w:highlight w:val="none"/>
          <w:lang w:eastAsia="zh-CN"/>
        </w:rPr>
        <w:t>应用</w:t>
      </w:r>
      <w:r>
        <w:rPr>
          <w:rFonts w:hint="default" w:ascii="Times New Roman" w:hAnsi="Times New Roman" w:eastAsia="方正仿宋_GBK" w:cs="Times New Roman"/>
          <w:color w:val="auto"/>
          <w:kern w:val="0"/>
          <w:sz w:val="32"/>
          <w:szCs w:val="32"/>
          <w:highlight w:val="none"/>
        </w:rPr>
        <w:t>新技术、新业态、新模式</w:t>
      </w:r>
      <w:r>
        <w:rPr>
          <w:rFonts w:hint="default" w:ascii="Times New Roman" w:hAnsi="Times New Roman" w:eastAsia="方正仿宋_GBK" w:cs="Times New Roman"/>
          <w:color w:val="auto"/>
          <w:kern w:val="0"/>
          <w:sz w:val="32"/>
          <w:szCs w:val="32"/>
          <w:highlight w:val="none"/>
          <w:lang w:eastAsia="zh-CN"/>
        </w:rPr>
        <w:t>的高新技术企业</w:t>
      </w:r>
      <w:r>
        <w:rPr>
          <w:rFonts w:hint="default" w:ascii="Times New Roman" w:hAnsi="Times New Roman" w:eastAsia="方正仿宋_GBK" w:cs="Times New Roman"/>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bCs/>
          <w:color w:val="auto"/>
          <w:kern w:val="0"/>
          <w:sz w:val="32"/>
          <w:szCs w:val="32"/>
          <w:highlight w:val="none"/>
        </w:rPr>
        <w:t>第三条</w:t>
      </w:r>
      <w:r>
        <w:rPr>
          <w:rFonts w:hint="default" w:ascii="Times New Roman" w:hAnsi="Times New Roman" w:eastAsia="方正仿宋_GBK" w:cs="Times New Roman"/>
          <w:color w:val="auto"/>
          <w:kern w:val="0"/>
          <w:sz w:val="32"/>
          <w:szCs w:val="32"/>
          <w:highlight w:val="none"/>
        </w:rPr>
        <w:t xml:space="preserve"> 示范企业认定工作遵循公平、公正、公开原则，统筹规划，合理配置资源，规范、有序推进。</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bCs/>
          <w:color w:val="auto"/>
          <w:kern w:val="0"/>
          <w:sz w:val="32"/>
          <w:szCs w:val="32"/>
          <w:highlight w:val="none"/>
        </w:rPr>
        <w:t>第四条</w:t>
      </w:r>
      <w:r>
        <w:rPr>
          <w:rFonts w:hint="default" w:ascii="Times New Roman" w:hAnsi="Times New Roman" w:eastAsia="方正仿宋_GBK" w:cs="Times New Roman"/>
          <w:color w:val="auto"/>
          <w:kern w:val="0"/>
          <w:sz w:val="32"/>
          <w:szCs w:val="32"/>
          <w:highlight w:val="none"/>
        </w:rPr>
        <w:t xml:space="preserve"> 重庆市经济和信息化委员会</w:t>
      </w:r>
      <w:r>
        <w:rPr>
          <w:rFonts w:hint="default" w:ascii="Times New Roman" w:hAnsi="Times New Roman" w:eastAsia="方正仿宋_GBK" w:cs="Times New Roman"/>
          <w:color w:val="auto"/>
          <w:sz w:val="32"/>
          <w:szCs w:val="32"/>
          <w:highlight w:val="none"/>
        </w:rPr>
        <w:t>（以下简称市经济信息委）</w:t>
      </w:r>
      <w:r>
        <w:rPr>
          <w:rFonts w:hint="default" w:ascii="Times New Roman" w:hAnsi="Times New Roman" w:eastAsia="方正仿宋_GBK" w:cs="Times New Roman"/>
          <w:color w:val="auto"/>
          <w:kern w:val="0"/>
          <w:sz w:val="32"/>
          <w:szCs w:val="32"/>
          <w:highlight w:val="none"/>
        </w:rPr>
        <w:t>联合重庆市财政局（以下简称市财政局）负责示范企业认定的相关管理工作。</w:t>
      </w:r>
    </w:p>
    <w:p>
      <w:pPr>
        <w:keepNext w:val="0"/>
        <w:keepLines w:val="0"/>
        <w:pageBreakBefore w:val="0"/>
        <w:kinsoku/>
        <w:wordWrap/>
        <w:overflowPunct/>
        <w:topLinePunct w:val="0"/>
        <w:autoSpaceDE/>
        <w:autoSpaceDN/>
        <w:bidi w:val="0"/>
        <w:adjustRightInd w:val="0"/>
        <w:snapToGrid w:val="0"/>
        <w:spacing w:line="6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lang w:eastAsia="zh-CN"/>
        </w:rPr>
        <w:t>各区县（自治县）工业和信息化主管部门（以下简称区县经济信息部门）联合同级财政部门负责</w:t>
      </w:r>
      <w:r>
        <w:rPr>
          <w:rFonts w:hint="default" w:ascii="Times New Roman" w:hAnsi="Times New Roman" w:eastAsia="方正仿宋_GBK" w:cs="Times New Roman"/>
          <w:color w:val="auto"/>
          <w:kern w:val="0"/>
          <w:sz w:val="32"/>
          <w:szCs w:val="32"/>
          <w:highlight w:val="none"/>
          <w:u w:val="none"/>
        </w:rPr>
        <w:t>本区域示范企业的组织申报、工作指导和监督管理</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atLeast"/>
        <w:ind w:left="0" w:leftChars="0" w:right="0" w:rightChars="0" w:firstLine="640" w:firstLineChars="200"/>
        <w:jc w:val="both"/>
        <w:textAlignment w:val="auto"/>
        <w:outlineLvl w:val="9"/>
        <w:rPr>
          <w:rFonts w:hint="default" w:ascii="Times New Roman" w:hAnsi="Times New Roman" w:eastAsia="方正仿宋_GBK" w:cs="Times New Roman"/>
          <w:bCs/>
          <w:color w:val="auto"/>
          <w:kern w:val="0"/>
          <w:sz w:val="32"/>
          <w:szCs w:val="32"/>
          <w:highlight w:val="none"/>
        </w:rPr>
      </w:pPr>
    </w:p>
    <w:p>
      <w:pPr>
        <w:keepNext w:val="0"/>
        <w:keepLines w:val="0"/>
        <w:pageBreakBefore w:val="0"/>
        <w:kinsoku/>
        <w:wordWrap/>
        <w:overflowPunct/>
        <w:topLinePunct w:val="0"/>
        <w:autoSpaceDE/>
        <w:autoSpaceDN/>
        <w:bidi w:val="0"/>
        <w:adjustRightInd w:val="0"/>
        <w:snapToGrid w:val="0"/>
        <w:spacing w:line="600" w:lineRule="atLeast"/>
        <w:ind w:left="0" w:leftChars="0" w:right="0" w:rightChars="0" w:firstLine="0" w:firstLineChars="0"/>
        <w:jc w:val="center"/>
        <w:textAlignment w:val="auto"/>
        <w:outlineLvl w:val="9"/>
        <w:rPr>
          <w:rFonts w:hint="default" w:ascii="Times New Roman" w:hAnsi="Times New Roman" w:eastAsia="方正黑体_GBK" w:cs="Times New Roman"/>
          <w:bCs/>
          <w:color w:val="auto"/>
          <w:kern w:val="0"/>
          <w:sz w:val="32"/>
          <w:szCs w:val="32"/>
          <w:highlight w:val="none"/>
          <w:lang w:eastAsia="zh-CN"/>
        </w:rPr>
      </w:pPr>
      <w:r>
        <w:rPr>
          <w:rFonts w:hint="default" w:ascii="Times New Roman" w:hAnsi="Times New Roman" w:eastAsia="方正黑体_GBK" w:cs="Times New Roman"/>
          <w:bCs/>
          <w:color w:val="auto"/>
          <w:kern w:val="0"/>
          <w:sz w:val="32"/>
          <w:szCs w:val="32"/>
          <w:highlight w:val="none"/>
        </w:rPr>
        <w:t xml:space="preserve">第二章  </w:t>
      </w:r>
      <w:r>
        <w:rPr>
          <w:rFonts w:hint="default" w:ascii="Times New Roman" w:hAnsi="Times New Roman" w:eastAsia="方正黑体_GBK" w:cs="Times New Roman"/>
          <w:bCs/>
          <w:color w:val="auto"/>
          <w:kern w:val="0"/>
          <w:sz w:val="32"/>
          <w:szCs w:val="32"/>
          <w:highlight w:val="none"/>
          <w:lang w:eastAsia="zh-CN"/>
        </w:rPr>
        <w:t>认</w:t>
      </w:r>
      <w:r>
        <w:rPr>
          <w:rFonts w:hint="default" w:ascii="Times New Roman" w:hAnsi="Times New Roman" w:eastAsia="方正黑体_GBK" w:cs="Times New Roman"/>
          <w:bCs/>
          <w:color w:val="auto"/>
          <w:kern w:val="0"/>
          <w:sz w:val="32"/>
          <w:szCs w:val="32"/>
          <w:highlight w:val="none"/>
          <w:lang w:val="en-US" w:eastAsia="zh-CN"/>
        </w:rPr>
        <w:t xml:space="preserve">  </w:t>
      </w:r>
      <w:r>
        <w:rPr>
          <w:rFonts w:hint="default" w:ascii="Times New Roman" w:hAnsi="Times New Roman" w:eastAsia="方正黑体_GBK" w:cs="Times New Roman"/>
          <w:bCs/>
          <w:color w:val="auto"/>
          <w:kern w:val="0"/>
          <w:sz w:val="32"/>
          <w:szCs w:val="32"/>
          <w:highlight w:val="none"/>
          <w:lang w:eastAsia="zh-CN"/>
        </w:rPr>
        <w:t>定</w:t>
      </w:r>
    </w:p>
    <w:p>
      <w:pPr>
        <w:keepNext w:val="0"/>
        <w:keepLines w:val="0"/>
        <w:pageBreakBefore w:val="0"/>
        <w:kinsoku/>
        <w:wordWrap/>
        <w:overflowPunct/>
        <w:topLinePunct w:val="0"/>
        <w:autoSpaceDE/>
        <w:autoSpaceDN/>
        <w:bidi w:val="0"/>
        <w:adjustRightInd w:val="0"/>
        <w:snapToGrid w:val="0"/>
        <w:spacing w:line="6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bCs/>
          <w:color w:val="auto"/>
          <w:kern w:val="0"/>
          <w:sz w:val="32"/>
          <w:szCs w:val="32"/>
          <w:highlight w:val="none"/>
        </w:rPr>
        <w:t>第五条</w:t>
      </w:r>
      <w:r>
        <w:rPr>
          <w:rFonts w:hint="default" w:ascii="Times New Roman" w:hAnsi="Times New Roman" w:eastAsia="方正仿宋_GBK" w:cs="Times New Roman"/>
          <w:color w:val="auto"/>
          <w:kern w:val="0"/>
          <w:sz w:val="32"/>
          <w:szCs w:val="32"/>
          <w:highlight w:val="none"/>
        </w:rPr>
        <w:t xml:space="preserve"> 示范企业的认定每年组织一次，</w:t>
      </w:r>
      <w:r>
        <w:rPr>
          <w:rFonts w:hint="default" w:ascii="Times New Roman" w:hAnsi="Times New Roman" w:eastAsia="方正仿宋_GBK" w:cs="Times New Roman"/>
          <w:color w:val="auto"/>
          <w:kern w:val="0"/>
          <w:sz w:val="32"/>
          <w:szCs w:val="32"/>
          <w:highlight w:val="none"/>
          <w:lang w:eastAsia="zh-CN"/>
        </w:rPr>
        <w:t>企业自愿申请认定</w:t>
      </w:r>
      <w:r>
        <w:rPr>
          <w:rFonts w:hint="default" w:ascii="Times New Roman" w:hAnsi="Times New Roman" w:eastAsia="方正仿宋_GBK" w:cs="Times New Roman"/>
          <w:color w:val="auto"/>
          <w:kern w:val="0"/>
          <w:sz w:val="32"/>
          <w:szCs w:val="32"/>
          <w:highlight w:val="none"/>
        </w:rPr>
        <w:t>。</w:t>
      </w:r>
    </w:p>
    <w:p>
      <w:pPr>
        <w:keepNext w:val="0"/>
        <w:keepLines w:val="0"/>
        <w:pageBreakBefore w:val="0"/>
        <w:kinsoku/>
        <w:wordWrap/>
        <w:overflowPunct/>
        <w:topLinePunct w:val="0"/>
        <w:autoSpaceDE/>
        <w:autoSpaceDN/>
        <w:bidi w:val="0"/>
        <w:adjustRightInd w:val="0"/>
        <w:snapToGrid w:val="0"/>
        <w:spacing w:line="6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第六条 申报示范企业</w:t>
      </w:r>
      <w:r>
        <w:rPr>
          <w:rFonts w:hint="default" w:ascii="Times New Roman" w:hAnsi="Times New Roman" w:eastAsia="方正仿宋_GBK" w:cs="Times New Roman"/>
          <w:color w:val="auto"/>
          <w:kern w:val="0"/>
          <w:sz w:val="32"/>
          <w:szCs w:val="32"/>
          <w:highlight w:val="none"/>
          <w:lang w:eastAsia="zh-CN"/>
        </w:rPr>
        <w:t>应具备以下</w:t>
      </w:r>
      <w:r>
        <w:rPr>
          <w:rFonts w:hint="default" w:ascii="Times New Roman" w:hAnsi="Times New Roman" w:eastAsia="方正仿宋_GBK" w:cs="Times New Roman"/>
          <w:color w:val="auto"/>
          <w:kern w:val="0"/>
          <w:sz w:val="32"/>
          <w:szCs w:val="32"/>
          <w:highlight w:val="none"/>
        </w:rPr>
        <w:t>基本条件：</w:t>
      </w:r>
    </w:p>
    <w:p>
      <w:pPr>
        <w:keepNext w:val="0"/>
        <w:keepLines w:val="0"/>
        <w:pageBreakBefore w:val="0"/>
        <w:kinsoku/>
        <w:wordWrap/>
        <w:overflowPunct/>
        <w:topLinePunct w:val="0"/>
        <w:autoSpaceDE/>
        <w:autoSpaceDN/>
        <w:bidi w:val="0"/>
        <w:adjustRightInd w:val="0"/>
        <w:snapToGrid w:val="0"/>
        <w:spacing w:line="6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rPr>
        <w:t>（一）</w:t>
      </w:r>
      <w:r>
        <w:rPr>
          <w:rFonts w:hint="default" w:ascii="Times New Roman" w:hAnsi="Times New Roman" w:eastAsia="方正仿宋_GBK" w:cs="Times New Roman"/>
          <w:color w:val="auto"/>
          <w:kern w:val="0"/>
          <w:sz w:val="32"/>
          <w:szCs w:val="32"/>
          <w:highlight w:val="none"/>
          <w:lang w:eastAsia="zh-CN"/>
        </w:rPr>
        <w:t>重庆市内注册、</w:t>
      </w:r>
      <w:r>
        <w:rPr>
          <w:rFonts w:hint="default" w:ascii="Times New Roman" w:hAnsi="Times New Roman" w:eastAsia="方正仿宋_GBK" w:cs="Times New Roman"/>
          <w:color w:val="auto"/>
          <w:kern w:val="0"/>
          <w:sz w:val="32"/>
          <w:szCs w:val="32"/>
          <w:highlight w:val="none"/>
        </w:rPr>
        <w:t>具有独立法人资格</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成立3年以上</w:t>
      </w:r>
      <w:r>
        <w:rPr>
          <w:rFonts w:hint="default" w:ascii="Times New Roman" w:hAnsi="Times New Roman" w:eastAsia="方正仿宋_GBK" w:cs="Times New Roman"/>
          <w:color w:val="auto"/>
          <w:kern w:val="0"/>
          <w:sz w:val="32"/>
          <w:szCs w:val="32"/>
          <w:highlight w:val="none"/>
          <w:lang w:eastAsia="zh-CN"/>
        </w:rPr>
        <w:t>的企业；</w:t>
      </w:r>
    </w:p>
    <w:p>
      <w:pPr>
        <w:keepNext w:val="0"/>
        <w:keepLines w:val="0"/>
        <w:pageBreakBefore w:val="0"/>
        <w:kinsoku/>
        <w:wordWrap/>
        <w:overflowPunct/>
        <w:topLinePunct w:val="0"/>
        <w:autoSpaceDE/>
        <w:autoSpaceDN/>
        <w:bidi w:val="0"/>
        <w:adjustRightInd w:val="0"/>
        <w:snapToGrid w:val="0"/>
        <w:spacing w:line="6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lang w:eastAsia="zh-CN"/>
        </w:rPr>
        <w:t>（二）</w:t>
      </w:r>
      <w:r>
        <w:rPr>
          <w:rFonts w:hint="default" w:ascii="Times New Roman" w:hAnsi="Times New Roman" w:eastAsia="方正仿宋_GBK" w:cs="Times New Roman"/>
          <w:color w:val="auto"/>
          <w:kern w:val="0"/>
          <w:sz w:val="32"/>
          <w:szCs w:val="32"/>
          <w:highlight w:val="none"/>
        </w:rPr>
        <w:t>企业财务管理制度健全，会计信用、纳税信用和银行信用良好</w:t>
      </w:r>
      <w:r>
        <w:rPr>
          <w:rFonts w:hint="default" w:ascii="Times New Roman" w:hAnsi="Times New Roman" w:eastAsia="方正仿宋_GBK" w:cs="Times New Roman"/>
          <w:color w:val="auto"/>
          <w:kern w:val="0"/>
          <w:sz w:val="32"/>
          <w:szCs w:val="32"/>
          <w:highlight w:val="none"/>
          <w:lang w:eastAsia="zh-CN"/>
        </w:rPr>
        <w:t>，在企业相关信用信息</w:t>
      </w:r>
      <w:r>
        <w:rPr>
          <w:rFonts w:hint="default" w:ascii="Times New Roman" w:hAnsi="Times New Roman" w:eastAsia="方正仿宋_GBK" w:cs="Times New Roman"/>
          <w:color w:val="auto"/>
          <w:kern w:val="0"/>
          <w:sz w:val="32"/>
          <w:szCs w:val="32"/>
          <w:highlight w:val="none"/>
        </w:rPr>
        <w:t>查询</w:t>
      </w:r>
      <w:r>
        <w:rPr>
          <w:rFonts w:hint="default" w:ascii="Times New Roman" w:hAnsi="Times New Roman" w:eastAsia="方正仿宋_GBK" w:cs="Times New Roman"/>
          <w:color w:val="auto"/>
          <w:kern w:val="0"/>
          <w:sz w:val="32"/>
          <w:szCs w:val="32"/>
          <w:highlight w:val="none"/>
          <w:lang w:eastAsia="zh-CN"/>
        </w:rPr>
        <w:t>之</w:t>
      </w:r>
      <w:r>
        <w:rPr>
          <w:rFonts w:hint="default" w:ascii="Times New Roman" w:hAnsi="Times New Roman" w:eastAsia="方正仿宋_GBK" w:cs="Times New Roman"/>
          <w:color w:val="auto"/>
          <w:sz w:val="32"/>
          <w:szCs w:val="32"/>
          <w:highlight w:val="none"/>
          <w:lang w:eastAsia="zh-CN"/>
        </w:rPr>
        <w:t>日</w:t>
      </w:r>
      <w:r>
        <w:rPr>
          <w:rFonts w:hint="default" w:ascii="Times New Roman" w:hAnsi="Times New Roman" w:eastAsia="方正仿宋_GBK" w:cs="Times New Roman"/>
          <w:color w:val="auto"/>
          <w:kern w:val="2"/>
          <w:sz w:val="32"/>
          <w:szCs w:val="32"/>
          <w:highlight w:val="none"/>
        </w:rPr>
        <w:t>未列入失信联合惩戒对象名单</w:t>
      </w:r>
      <w:r>
        <w:rPr>
          <w:rFonts w:hint="default" w:ascii="Times New Roman" w:hAnsi="Times New Roman" w:eastAsia="方正仿宋_GBK" w:cs="Times New Roman"/>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640" w:firstLineChars="200"/>
        <w:textAlignment w:val="auto"/>
        <w:rPr>
          <w:rFonts w:hint="default" w:ascii="Times New Roman" w:hAnsi="Times New Roman" w:eastAsia="方正仿宋_GBK" w:cs="Times New Roman"/>
          <w:color w:val="auto"/>
          <w:kern w:val="0"/>
          <w:sz w:val="32"/>
          <w:szCs w:val="32"/>
          <w:highlight w:val="none"/>
          <w:lang w:bidi="ar-SA"/>
        </w:rPr>
      </w:pPr>
      <w:r>
        <w:rPr>
          <w:rFonts w:hint="default" w:ascii="Times New Roman" w:hAnsi="Times New Roman" w:eastAsia="方正仿宋_GBK" w:cs="Times New Roman"/>
          <w:color w:val="auto"/>
          <w:kern w:val="0"/>
          <w:sz w:val="32"/>
          <w:szCs w:val="32"/>
          <w:highlight w:val="none"/>
          <w:lang w:eastAsia="zh-CN"/>
        </w:rPr>
        <w:t>（三）企业</w:t>
      </w:r>
      <w:r>
        <w:rPr>
          <w:rFonts w:hint="default" w:ascii="Times New Roman" w:hAnsi="Times New Roman" w:eastAsia="方正仿宋_GBK" w:cs="Times New Roman"/>
          <w:color w:val="auto"/>
          <w:kern w:val="0"/>
          <w:sz w:val="32"/>
          <w:szCs w:val="32"/>
          <w:highlight w:val="none"/>
          <w:u w:val="none"/>
          <w:lang w:eastAsia="zh-CN"/>
        </w:rPr>
        <w:t>拥</w:t>
      </w:r>
      <w:r>
        <w:rPr>
          <w:rFonts w:hint="default" w:ascii="Times New Roman" w:hAnsi="Times New Roman" w:eastAsia="方正仿宋_GBK" w:cs="Times New Roman"/>
          <w:color w:val="auto"/>
          <w:kern w:val="0"/>
          <w:sz w:val="32"/>
          <w:szCs w:val="32"/>
          <w:highlight w:val="none"/>
          <w:u w:val="none"/>
        </w:rPr>
        <w:t>有较完善的</w:t>
      </w:r>
      <w:r>
        <w:rPr>
          <w:rFonts w:hint="default" w:ascii="Times New Roman" w:hAnsi="Times New Roman" w:eastAsia="方正仿宋_GBK" w:cs="Times New Roman"/>
          <w:color w:val="auto"/>
          <w:kern w:val="0"/>
          <w:sz w:val="32"/>
          <w:szCs w:val="32"/>
          <w:highlight w:val="none"/>
          <w:u w:val="none"/>
          <w:lang w:eastAsia="zh-CN"/>
        </w:rPr>
        <w:t>研发试验设施</w:t>
      </w:r>
      <w:r>
        <w:rPr>
          <w:rFonts w:hint="default" w:ascii="Times New Roman" w:hAnsi="Times New Roman" w:eastAsia="方正仿宋_GBK" w:cs="Times New Roman"/>
          <w:color w:val="auto"/>
          <w:kern w:val="0"/>
          <w:sz w:val="32"/>
          <w:szCs w:val="32"/>
          <w:highlight w:val="none"/>
          <w:u w:val="none"/>
        </w:rPr>
        <w:t>条件，</w:t>
      </w:r>
      <w:r>
        <w:rPr>
          <w:rFonts w:hint="default" w:ascii="Times New Roman" w:hAnsi="Times New Roman" w:eastAsia="方正仿宋_GBK" w:cs="Times New Roman"/>
          <w:color w:val="auto"/>
          <w:kern w:val="0"/>
          <w:sz w:val="32"/>
          <w:szCs w:val="32"/>
          <w:highlight w:val="none"/>
          <w:u w:val="none"/>
          <w:lang w:eastAsia="zh-CN"/>
        </w:rPr>
        <w:t>具</w:t>
      </w:r>
      <w:r>
        <w:rPr>
          <w:rFonts w:hint="default" w:ascii="Times New Roman" w:hAnsi="Times New Roman" w:eastAsia="方正仿宋_GBK" w:cs="Times New Roman"/>
          <w:color w:val="auto"/>
          <w:kern w:val="0"/>
          <w:sz w:val="32"/>
          <w:szCs w:val="32"/>
          <w:highlight w:val="none"/>
          <w:u w:val="none"/>
        </w:rPr>
        <w:t>有市级</w:t>
      </w:r>
      <w:r>
        <w:rPr>
          <w:rFonts w:hint="default" w:ascii="Times New Roman" w:hAnsi="Times New Roman" w:eastAsia="方正仿宋_GBK" w:cs="Times New Roman"/>
          <w:color w:val="auto"/>
          <w:kern w:val="0"/>
          <w:sz w:val="32"/>
          <w:szCs w:val="32"/>
          <w:highlight w:val="none"/>
          <w:u w:val="none"/>
          <w:lang w:eastAsia="zh-CN"/>
        </w:rPr>
        <w:t>及</w:t>
      </w:r>
      <w:r>
        <w:rPr>
          <w:rFonts w:hint="default" w:ascii="Times New Roman" w:hAnsi="Times New Roman" w:eastAsia="方正仿宋_GBK" w:cs="Times New Roman"/>
          <w:color w:val="auto"/>
          <w:kern w:val="0"/>
          <w:sz w:val="32"/>
          <w:szCs w:val="32"/>
          <w:highlight w:val="none"/>
          <w:u w:val="none"/>
        </w:rPr>
        <w:t>以上</w:t>
      </w:r>
      <w:r>
        <w:rPr>
          <w:rFonts w:hint="default" w:ascii="Times New Roman" w:hAnsi="Times New Roman" w:eastAsia="方正仿宋_GBK" w:cs="Times New Roman"/>
          <w:color w:val="auto"/>
          <w:kern w:val="0"/>
          <w:sz w:val="32"/>
          <w:szCs w:val="32"/>
          <w:highlight w:val="none"/>
          <w:u w:val="none"/>
          <w:lang w:eastAsia="zh-CN"/>
        </w:rPr>
        <w:t>研发机构，</w:t>
      </w:r>
      <w:r>
        <w:rPr>
          <w:rFonts w:hint="default" w:ascii="Times New Roman" w:hAnsi="Times New Roman" w:eastAsia="方正仿宋_GBK" w:cs="Times New Roman"/>
          <w:color w:val="auto"/>
          <w:kern w:val="0"/>
          <w:sz w:val="32"/>
          <w:szCs w:val="32"/>
          <w:highlight w:val="none"/>
          <w:u w:val="none"/>
          <w:lang w:val="en-US" w:eastAsia="zh-CN"/>
        </w:rPr>
        <w:t>研发投入强度3%以上</w:t>
      </w:r>
      <w:r>
        <w:rPr>
          <w:rFonts w:hint="default" w:ascii="Times New Roman" w:hAnsi="Times New Roman" w:eastAsia="方正仿宋_GBK" w:cs="Times New Roman"/>
          <w:color w:val="auto"/>
          <w:kern w:val="0"/>
          <w:sz w:val="32"/>
          <w:szCs w:val="32"/>
          <w:highlight w:val="none"/>
          <w:u w:val="none"/>
        </w:rPr>
        <w:t>；</w:t>
      </w:r>
      <w:r>
        <w:rPr>
          <w:rFonts w:hint="default" w:ascii="Times New Roman" w:hAnsi="Times New Roman" w:eastAsia="方正仿宋_GBK" w:cs="Times New Roman"/>
          <w:color w:val="auto"/>
          <w:kern w:val="0"/>
          <w:sz w:val="32"/>
          <w:szCs w:val="32"/>
          <w:highlight w:val="none"/>
          <w:u w:val="none"/>
        </w:rPr>
        <w:br w:type="textWrapping"/>
      </w:r>
      <w:r>
        <w:rPr>
          <w:rFonts w:hint="default" w:ascii="Times New Roman" w:hAnsi="Times New Roman" w:eastAsia="方正仿宋_GBK" w:cs="Times New Roman"/>
          <w:color w:val="auto"/>
          <w:kern w:val="0"/>
          <w:sz w:val="32"/>
          <w:szCs w:val="32"/>
          <w:highlight w:val="none"/>
          <w:u w:val="none"/>
          <w:lang w:val="en-US" w:eastAsia="zh-CN"/>
        </w:rPr>
        <w:t xml:space="preserve">    </w:t>
      </w:r>
      <w:r>
        <w:rPr>
          <w:rFonts w:hint="default" w:ascii="Times New Roman" w:hAnsi="Times New Roman" w:eastAsia="方正仿宋_GBK" w:cs="Times New Roman"/>
          <w:color w:val="auto"/>
          <w:kern w:val="0"/>
          <w:sz w:val="32"/>
          <w:szCs w:val="32"/>
          <w:highlight w:val="none"/>
          <w:lang w:eastAsia="zh-CN"/>
        </w:rPr>
        <w:t>（四）企业具有</w:t>
      </w:r>
      <w:r>
        <w:rPr>
          <w:rFonts w:hint="default" w:ascii="Times New Roman" w:hAnsi="Times New Roman" w:eastAsia="方正仿宋_GBK" w:cs="Times New Roman"/>
          <w:color w:val="auto"/>
          <w:kern w:val="0"/>
          <w:sz w:val="32"/>
          <w:szCs w:val="32"/>
          <w:highlight w:val="none"/>
          <w:lang w:eastAsia="zh-CN" w:bidi="ar-SA"/>
        </w:rPr>
        <w:t>一项以上</w:t>
      </w:r>
      <w:r>
        <w:rPr>
          <w:rFonts w:hint="default" w:ascii="Times New Roman" w:hAnsi="Times New Roman" w:eastAsia="方正仿宋_GBK" w:cs="Times New Roman"/>
          <w:color w:val="auto"/>
          <w:kern w:val="0"/>
          <w:sz w:val="32"/>
          <w:szCs w:val="32"/>
          <w:highlight w:val="none"/>
          <w:lang w:eastAsia="zh-CN"/>
        </w:rPr>
        <w:t>自主知识产权的</w:t>
      </w:r>
      <w:r>
        <w:rPr>
          <w:rFonts w:hint="default" w:ascii="Times New Roman" w:hAnsi="Times New Roman" w:eastAsia="方正仿宋_GBK" w:cs="Times New Roman"/>
          <w:color w:val="auto"/>
          <w:kern w:val="0"/>
          <w:sz w:val="32"/>
          <w:szCs w:val="32"/>
          <w:highlight w:val="none"/>
          <w:lang w:bidi="ar-SA"/>
        </w:rPr>
        <w:t>技术创新成果</w:t>
      </w:r>
      <w:r>
        <w:rPr>
          <w:rFonts w:hint="default" w:ascii="Times New Roman" w:hAnsi="Times New Roman" w:eastAsia="方正仿宋_GBK" w:cs="Times New Roman"/>
          <w:color w:val="auto"/>
          <w:kern w:val="0"/>
          <w:sz w:val="32"/>
          <w:szCs w:val="32"/>
          <w:highlight w:val="none"/>
          <w:lang w:eastAsia="zh-CN" w:bidi="ar-SA"/>
        </w:rPr>
        <w:t>，且</w:t>
      </w:r>
      <w:r>
        <w:rPr>
          <w:rFonts w:hint="default" w:ascii="Times New Roman" w:hAnsi="Times New Roman" w:eastAsia="方正仿宋_GBK" w:cs="Times New Roman"/>
          <w:color w:val="auto"/>
          <w:kern w:val="0"/>
          <w:sz w:val="32"/>
          <w:szCs w:val="32"/>
          <w:highlight w:val="none"/>
          <w:lang w:bidi="ar-SA"/>
        </w:rPr>
        <w:t>实际应用成效显著</w:t>
      </w:r>
      <w:r>
        <w:rPr>
          <w:rFonts w:hint="default" w:ascii="Times New Roman" w:hAnsi="Times New Roman" w:eastAsia="方正仿宋_GBK" w:cs="Times New Roman"/>
          <w:color w:val="auto"/>
          <w:kern w:val="0"/>
          <w:sz w:val="32"/>
          <w:szCs w:val="32"/>
          <w:highlight w:val="none"/>
          <w:lang w:eastAsia="zh-CN" w:bidi="ar-SA"/>
        </w:rPr>
        <w:t>。</w:t>
      </w:r>
    </w:p>
    <w:p>
      <w:pPr>
        <w:keepNext w:val="0"/>
        <w:keepLines w:val="0"/>
        <w:pageBreakBefore w:val="0"/>
        <w:kinsoku/>
        <w:wordWrap/>
        <w:overflowPunct/>
        <w:topLinePunct w:val="0"/>
        <w:autoSpaceDE/>
        <w:autoSpaceDN/>
        <w:bidi w:val="0"/>
        <w:adjustRightInd w:val="0"/>
        <w:snapToGrid w:val="0"/>
        <w:spacing w:line="6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bCs/>
          <w:color w:val="auto"/>
          <w:kern w:val="0"/>
          <w:sz w:val="32"/>
          <w:szCs w:val="32"/>
          <w:highlight w:val="none"/>
        </w:rPr>
        <w:t>第</w:t>
      </w:r>
      <w:r>
        <w:rPr>
          <w:rFonts w:hint="default" w:ascii="Times New Roman" w:hAnsi="Times New Roman" w:eastAsia="方正仿宋_GBK" w:cs="Times New Roman"/>
          <w:bCs/>
          <w:color w:val="auto"/>
          <w:kern w:val="0"/>
          <w:sz w:val="32"/>
          <w:szCs w:val="32"/>
          <w:highlight w:val="none"/>
          <w:lang w:eastAsia="zh-CN"/>
        </w:rPr>
        <w:t>七</w:t>
      </w:r>
      <w:r>
        <w:rPr>
          <w:rFonts w:hint="default" w:ascii="Times New Roman" w:hAnsi="Times New Roman" w:eastAsia="方正仿宋_GBK" w:cs="Times New Roman"/>
          <w:bCs/>
          <w:color w:val="auto"/>
          <w:kern w:val="0"/>
          <w:sz w:val="32"/>
          <w:szCs w:val="32"/>
          <w:highlight w:val="none"/>
        </w:rPr>
        <w:t>条</w:t>
      </w:r>
      <w:r>
        <w:rPr>
          <w:rFonts w:hint="default" w:ascii="Times New Roman" w:hAnsi="Times New Roman" w:eastAsia="方正仿宋_GBK" w:cs="Times New Roman"/>
          <w:color w:val="auto"/>
          <w:kern w:val="0"/>
          <w:sz w:val="32"/>
          <w:szCs w:val="32"/>
          <w:highlight w:val="none"/>
        </w:rPr>
        <w:t xml:space="preserve"> 认定申请</w:t>
      </w:r>
    </w:p>
    <w:p>
      <w:pPr>
        <w:keepNext w:val="0"/>
        <w:keepLines w:val="0"/>
        <w:pageBreakBefore w:val="0"/>
        <w:kinsoku/>
        <w:wordWrap/>
        <w:overflowPunct/>
        <w:topLinePunct w:val="0"/>
        <w:autoSpaceDE/>
        <w:autoSpaceDN/>
        <w:bidi w:val="0"/>
        <w:adjustRightInd w:val="0"/>
        <w:snapToGrid w:val="0"/>
        <w:spacing w:line="6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企业向</w:t>
      </w:r>
      <w:r>
        <w:rPr>
          <w:rFonts w:hint="default" w:ascii="Times New Roman" w:hAnsi="Times New Roman" w:eastAsia="方正仿宋_GBK" w:cs="Times New Roman"/>
          <w:color w:val="auto"/>
          <w:kern w:val="0"/>
          <w:sz w:val="32"/>
          <w:szCs w:val="32"/>
          <w:highlight w:val="none"/>
          <w:lang w:eastAsia="zh-CN"/>
        </w:rPr>
        <w:t>所在区县经济信息部门</w:t>
      </w:r>
      <w:r>
        <w:rPr>
          <w:rFonts w:hint="default" w:ascii="Times New Roman" w:hAnsi="Times New Roman" w:eastAsia="方正仿宋_GBK" w:cs="Times New Roman"/>
          <w:color w:val="auto"/>
          <w:kern w:val="0"/>
          <w:sz w:val="32"/>
          <w:szCs w:val="32"/>
          <w:highlight w:val="none"/>
        </w:rPr>
        <w:t>提出申请并按要求上报</w:t>
      </w:r>
      <w:r>
        <w:rPr>
          <w:rFonts w:hint="default" w:ascii="Times New Roman" w:hAnsi="Times New Roman" w:eastAsia="方正仿宋_GBK" w:cs="Times New Roman"/>
          <w:color w:val="auto"/>
          <w:kern w:val="0"/>
          <w:sz w:val="32"/>
          <w:szCs w:val="32"/>
          <w:highlight w:val="none"/>
          <w:lang w:eastAsia="zh-CN"/>
        </w:rPr>
        <w:t>申报</w:t>
      </w:r>
      <w:r>
        <w:rPr>
          <w:rFonts w:hint="default" w:ascii="Times New Roman" w:hAnsi="Times New Roman" w:eastAsia="方正仿宋_GBK" w:cs="Times New Roman"/>
          <w:color w:val="auto"/>
          <w:kern w:val="0"/>
          <w:sz w:val="32"/>
          <w:szCs w:val="32"/>
          <w:highlight w:val="none"/>
        </w:rPr>
        <w:t>材料，</w:t>
      </w:r>
      <w:r>
        <w:rPr>
          <w:rFonts w:hint="default" w:ascii="Times New Roman" w:hAnsi="Times New Roman" w:eastAsia="方正仿宋_GBK" w:cs="Times New Roman"/>
          <w:color w:val="auto"/>
          <w:kern w:val="0"/>
          <w:sz w:val="32"/>
          <w:szCs w:val="32"/>
          <w:highlight w:val="none"/>
          <w:lang w:eastAsia="zh-CN"/>
        </w:rPr>
        <w:t>区县经济信息部门</w:t>
      </w:r>
      <w:r>
        <w:rPr>
          <w:rFonts w:hint="default" w:ascii="Times New Roman" w:hAnsi="Times New Roman" w:eastAsia="方正仿宋_GBK" w:cs="Times New Roman"/>
          <w:color w:val="auto"/>
          <w:sz w:val="32"/>
          <w:szCs w:val="32"/>
          <w:highlight w:val="none"/>
          <w:lang w:eastAsia="zh-CN"/>
        </w:rPr>
        <w:t>联合同级财政部门</w:t>
      </w:r>
      <w:r>
        <w:rPr>
          <w:rFonts w:hint="default" w:ascii="Times New Roman" w:hAnsi="Times New Roman" w:eastAsia="方正仿宋_GBK" w:cs="Times New Roman"/>
          <w:color w:val="auto"/>
          <w:sz w:val="32"/>
          <w:szCs w:val="32"/>
          <w:highlight w:val="none"/>
        </w:rPr>
        <w:t>对企业的</w:t>
      </w:r>
      <w:r>
        <w:rPr>
          <w:rFonts w:hint="default" w:ascii="Times New Roman" w:hAnsi="Times New Roman" w:eastAsia="方正仿宋_GBK" w:cs="Times New Roman"/>
          <w:color w:val="auto"/>
          <w:sz w:val="32"/>
          <w:szCs w:val="32"/>
          <w:highlight w:val="none"/>
          <w:lang w:eastAsia="zh-CN"/>
        </w:rPr>
        <w:t>申报</w:t>
      </w:r>
      <w:r>
        <w:rPr>
          <w:rFonts w:hint="default" w:ascii="Times New Roman" w:hAnsi="Times New Roman" w:eastAsia="方正仿宋_GBK" w:cs="Times New Roman"/>
          <w:color w:val="auto"/>
          <w:sz w:val="32"/>
          <w:szCs w:val="32"/>
          <w:highlight w:val="none"/>
        </w:rPr>
        <w:t>材料进行初审，按照有关要求，确定推荐企业名单，并将推荐企业的</w:t>
      </w:r>
      <w:r>
        <w:rPr>
          <w:rFonts w:hint="default" w:ascii="Times New Roman" w:hAnsi="Times New Roman" w:eastAsia="方正仿宋_GBK" w:cs="Times New Roman"/>
          <w:color w:val="auto"/>
          <w:sz w:val="32"/>
          <w:szCs w:val="32"/>
          <w:highlight w:val="none"/>
          <w:lang w:eastAsia="zh-CN"/>
        </w:rPr>
        <w:t>申报</w:t>
      </w:r>
      <w:r>
        <w:rPr>
          <w:rFonts w:hint="default" w:ascii="Times New Roman" w:hAnsi="Times New Roman" w:eastAsia="方正仿宋_GBK" w:cs="Times New Roman"/>
          <w:color w:val="auto"/>
          <w:sz w:val="32"/>
          <w:szCs w:val="32"/>
          <w:highlight w:val="none"/>
        </w:rPr>
        <w:t>材料及审核意见在规定时间内上报</w:t>
      </w:r>
      <w:r>
        <w:rPr>
          <w:rFonts w:hint="default" w:ascii="Times New Roman" w:hAnsi="Times New Roman" w:eastAsia="方正仿宋_GBK" w:cs="Times New Roman"/>
          <w:color w:val="auto"/>
          <w:sz w:val="32"/>
          <w:szCs w:val="32"/>
          <w:highlight w:val="none"/>
          <w:lang w:eastAsia="zh-CN"/>
        </w:rPr>
        <w:t>市经济信息</w:t>
      </w:r>
      <w:r>
        <w:rPr>
          <w:rFonts w:hint="default" w:ascii="Times New Roman" w:hAnsi="Times New Roman" w:eastAsia="方正仿宋_GBK" w:cs="Times New Roman"/>
          <w:color w:val="auto"/>
          <w:sz w:val="32"/>
          <w:szCs w:val="32"/>
          <w:highlight w:val="none"/>
        </w:rPr>
        <w:t>委。</w:t>
      </w:r>
    </w:p>
    <w:p>
      <w:pPr>
        <w:keepNext w:val="0"/>
        <w:keepLines w:val="0"/>
        <w:pageBreakBefore w:val="0"/>
        <w:kinsoku/>
        <w:wordWrap/>
        <w:overflowPunct/>
        <w:topLinePunct w:val="0"/>
        <w:autoSpaceDE/>
        <w:autoSpaceDN/>
        <w:bidi w:val="0"/>
        <w:adjustRightInd w:val="0"/>
        <w:snapToGrid w:val="0"/>
        <w:spacing w:line="6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bCs/>
          <w:color w:val="auto"/>
          <w:kern w:val="0"/>
          <w:sz w:val="32"/>
          <w:szCs w:val="32"/>
          <w:highlight w:val="none"/>
        </w:rPr>
        <w:t>第</w:t>
      </w:r>
      <w:r>
        <w:rPr>
          <w:rFonts w:hint="default" w:ascii="Times New Roman" w:hAnsi="Times New Roman" w:eastAsia="方正仿宋_GBK" w:cs="Times New Roman"/>
          <w:bCs/>
          <w:color w:val="auto"/>
          <w:kern w:val="0"/>
          <w:sz w:val="32"/>
          <w:szCs w:val="32"/>
          <w:highlight w:val="none"/>
          <w:lang w:eastAsia="zh-CN"/>
        </w:rPr>
        <w:t>八</w:t>
      </w:r>
      <w:r>
        <w:rPr>
          <w:rFonts w:hint="default" w:ascii="Times New Roman" w:hAnsi="Times New Roman" w:eastAsia="方正仿宋_GBK" w:cs="Times New Roman"/>
          <w:bCs/>
          <w:color w:val="auto"/>
          <w:kern w:val="0"/>
          <w:sz w:val="32"/>
          <w:szCs w:val="32"/>
          <w:highlight w:val="none"/>
        </w:rPr>
        <w:t>条</w:t>
      </w:r>
      <w:r>
        <w:rPr>
          <w:rFonts w:hint="default" w:ascii="Times New Roman" w:hAnsi="Times New Roman" w:eastAsia="方正仿宋_GBK" w:cs="Times New Roman"/>
          <w:color w:val="auto"/>
          <w:kern w:val="0"/>
          <w:sz w:val="32"/>
          <w:szCs w:val="32"/>
          <w:highlight w:val="none"/>
        </w:rPr>
        <w:t xml:space="preserve"> 申报材料</w:t>
      </w:r>
    </w:p>
    <w:p>
      <w:pPr>
        <w:keepNext w:val="0"/>
        <w:keepLines w:val="0"/>
        <w:pageBreakBefore w:val="0"/>
        <w:kinsoku/>
        <w:wordWrap/>
        <w:overflowPunct/>
        <w:topLinePunct w:val="0"/>
        <w:autoSpaceDE/>
        <w:autoSpaceDN/>
        <w:bidi w:val="0"/>
        <w:adjustRightInd w:val="0"/>
        <w:snapToGrid w:val="0"/>
        <w:spacing w:line="6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（一）申报材料包括：</w:t>
      </w:r>
    </w:p>
    <w:p>
      <w:pPr>
        <w:keepNext w:val="0"/>
        <w:keepLines w:val="0"/>
        <w:pageBreakBefore w:val="0"/>
        <w:kinsoku/>
        <w:wordWrap/>
        <w:overflowPunct/>
        <w:topLinePunct w:val="0"/>
        <w:autoSpaceDE/>
        <w:autoSpaceDN/>
        <w:bidi w:val="0"/>
        <w:adjustRightInd w:val="0"/>
        <w:snapToGrid w:val="0"/>
        <w:spacing w:line="6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1.《企业基本情况表》、《企业技术创新评价</w:t>
      </w:r>
      <w:r>
        <w:rPr>
          <w:rFonts w:hint="default" w:ascii="Times New Roman" w:hAnsi="Times New Roman" w:eastAsia="方正仿宋_GBK" w:cs="Times New Roman"/>
          <w:color w:val="auto"/>
          <w:kern w:val="0"/>
          <w:sz w:val="32"/>
          <w:szCs w:val="32"/>
          <w:highlight w:val="none"/>
          <w:lang w:eastAsia="zh-CN"/>
        </w:rPr>
        <w:t>指标数据表</w:t>
      </w:r>
      <w:r>
        <w:rPr>
          <w:rFonts w:hint="default" w:ascii="Times New Roman" w:hAnsi="Times New Roman" w:eastAsia="方正仿宋_GBK" w:cs="Times New Roman"/>
          <w:color w:val="auto"/>
          <w:kern w:val="0"/>
          <w:sz w:val="32"/>
          <w:szCs w:val="32"/>
          <w:highlight w:val="none"/>
        </w:rPr>
        <w:t>》、《技术创新示范企业申报书》（见附件）；</w:t>
      </w:r>
    </w:p>
    <w:p>
      <w:pPr>
        <w:keepNext w:val="0"/>
        <w:keepLines w:val="0"/>
        <w:pageBreakBefore w:val="0"/>
        <w:kinsoku/>
        <w:wordWrap/>
        <w:overflowPunct/>
        <w:topLinePunct w:val="0"/>
        <w:autoSpaceDE/>
        <w:autoSpaceDN/>
        <w:bidi w:val="0"/>
        <w:adjustRightInd w:val="0"/>
        <w:snapToGrid w:val="0"/>
        <w:spacing w:line="6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2.</w:t>
      </w:r>
      <w:r>
        <w:rPr>
          <w:rFonts w:hint="default" w:ascii="Times New Roman" w:hAnsi="Times New Roman" w:eastAsia="方正仿宋_GBK" w:cs="Times New Roman"/>
          <w:color w:val="auto"/>
          <w:kern w:val="0"/>
          <w:sz w:val="32"/>
          <w:szCs w:val="32"/>
          <w:highlight w:val="none"/>
          <w:lang w:eastAsia="zh-CN"/>
        </w:rPr>
        <w:t>经会计师事务所审计的</w:t>
      </w:r>
      <w:r>
        <w:rPr>
          <w:rFonts w:hint="default" w:ascii="Times New Roman" w:hAnsi="Times New Roman" w:eastAsia="方正仿宋_GBK" w:cs="Times New Roman"/>
          <w:color w:val="auto"/>
          <w:kern w:val="0"/>
          <w:sz w:val="32"/>
          <w:szCs w:val="32"/>
          <w:highlight w:val="none"/>
        </w:rPr>
        <w:t>上年度</w:t>
      </w:r>
      <w:r>
        <w:rPr>
          <w:rFonts w:hint="default" w:ascii="Times New Roman" w:hAnsi="Times New Roman" w:eastAsia="方正仿宋_GBK" w:cs="Times New Roman"/>
          <w:color w:val="auto"/>
          <w:kern w:val="0"/>
          <w:sz w:val="32"/>
          <w:szCs w:val="32"/>
          <w:highlight w:val="none"/>
          <w:lang w:eastAsia="zh-CN"/>
        </w:rPr>
        <w:t>会计</w:t>
      </w:r>
      <w:r>
        <w:rPr>
          <w:rFonts w:hint="default" w:ascii="Times New Roman" w:hAnsi="Times New Roman" w:eastAsia="方正仿宋_GBK" w:cs="Times New Roman"/>
          <w:color w:val="auto"/>
          <w:kern w:val="0"/>
          <w:sz w:val="32"/>
          <w:szCs w:val="32"/>
          <w:highlight w:val="none"/>
        </w:rPr>
        <w:t>报表；</w:t>
      </w:r>
    </w:p>
    <w:p>
      <w:pPr>
        <w:keepNext w:val="0"/>
        <w:keepLines w:val="0"/>
        <w:pageBreakBefore w:val="0"/>
        <w:kinsoku/>
        <w:wordWrap/>
        <w:overflowPunct/>
        <w:topLinePunct w:val="0"/>
        <w:autoSpaceDE/>
        <w:autoSpaceDN/>
        <w:bidi w:val="0"/>
        <w:adjustRightInd w:val="0"/>
        <w:snapToGrid w:val="0"/>
        <w:spacing w:line="6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3.本办法第六条有关的其他证明材料。</w:t>
      </w:r>
    </w:p>
    <w:p>
      <w:pPr>
        <w:keepNext w:val="0"/>
        <w:keepLines w:val="0"/>
        <w:pageBreakBefore w:val="0"/>
        <w:kinsoku/>
        <w:wordWrap/>
        <w:overflowPunct/>
        <w:topLinePunct w:val="0"/>
        <w:autoSpaceDE/>
        <w:autoSpaceDN/>
        <w:bidi w:val="0"/>
        <w:adjustRightInd w:val="0"/>
        <w:snapToGrid w:val="0"/>
        <w:spacing w:line="6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（二）申报材料中的有关数据以各级统计机构、职能部门公开数据或经会计师事务所审计的</w:t>
      </w:r>
      <w:r>
        <w:rPr>
          <w:rFonts w:hint="default" w:ascii="Times New Roman" w:hAnsi="Times New Roman" w:eastAsia="方正仿宋_GBK" w:cs="Times New Roman"/>
          <w:color w:val="auto"/>
          <w:kern w:val="0"/>
          <w:sz w:val="32"/>
          <w:szCs w:val="32"/>
          <w:highlight w:val="none"/>
          <w:lang w:eastAsia="zh-CN"/>
        </w:rPr>
        <w:t>会计</w:t>
      </w:r>
      <w:r>
        <w:rPr>
          <w:rFonts w:hint="default" w:ascii="Times New Roman" w:hAnsi="Times New Roman" w:eastAsia="方正仿宋_GBK" w:cs="Times New Roman"/>
          <w:color w:val="auto"/>
          <w:kern w:val="0"/>
          <w:sz w:val="32"/>
          <w:szCs w:val="32"/>
          <w:highlight w:val="none"/>
        </w:rPr>
        <w:t>报表为准。</w:t>
      </w:r>
    </w:p>
    <w:p>
      <w:pPr>
        <w:keepNext w:val="0"/>
        <w:keepLines w:val="0"/>
        <w:pageBreakBefore w:val="0"/>
        <w:kinsoku/>
        <w:wordWrap/>
        <w:overflowPunct/>
        <w:topLinePunct w:val="0"/>
        <w:autoSpaceDE/>
        <w:autoSpaceDN/>
        <w:bidi w:val="0"/>
        <w:adjustRightInd w:val="0"/>
        <w:snapToGrid w:val="0"/>
        <w:spacing w:line="6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bCs/>
          <w:color w:val="auto"/>
          <w:kern w:val="0"/>
          <w:sz w:val="32"/>
          <w:szCs w:val="32"/>
          <w:highlight w:val="none"/>
        </w:rPr>
        <w:t>第</w:t>
      </w:r>
      <w:r>
        <w:rPr>
          <w:rFonts w:hint="default" w:ascii="Times New Roman" w:hAnsi="Times New Roman" w:eastAsia="方正仿宋_GBK" w:cs="Times New Roman"/>
          <w:bCs/>
          <w:color w:val="auto"/>
          <w:kern w:val="0"/>
          <w:sz w:val="32"/>
          <w:szCs w:val="32"/>
          <w:highlight w:val="none"/>
          <w:lang w:eastAsia="zh-CN"/>
        </w:rPr>
        <w:t>九</w:t>
      </w:r>
      <w:r>
        <w:rPr>
          <w:rFonts w:hint="default" w:ascii="Times New Roman" w:hAnsi="Times New Roman" w:eastAsia="方正仿宋_GBK" w:cs="Times New Roman"/>
          <w:bCs/>
          <w:color w:val="auto"/>
          <w:kern w:val="0"/>
          <w:sz w:val="32"/>
          <w:szCs w:val="32"/>
          <w:highlight w:val="none"/>
        </w:rPr>
        <w:t>条</w:t>
      </w:r>
      <w:r>
        <w:rPr>
          <w:rFonts w:hint="default" w:ascii="Times New Roman" w:hAnsi="Times New Roman" w:eastAsia="方正仿宋_GBK" w:cs="Times New Roman"/>
          <w:color w:val="auto"/>
          <w:kern w:val="0"/>
          <w:sz w:val="32"/>
          <w:szCs w:val="32"/>
          <w:highlight w:val="none"/>
        </w:rPr>
        <w:t xml:space="preserve"> 组织评审</w:t>
      </w:r>
    </w:p>
    <w:p>
      <w:pPr>
        <w:keepNext w:val="0"/>
        <w:keepLines w:val="0"/>
        <w:pageBreakBefore w:val="0"/>
        <w:kinsoku/>
        <w:wordWrap/>
        <w:overflowPunct/>
        <w:topLinePunct w:val="0"/>
        <w:autoSpaceDE/>
        <w:autoSpaceDN/>
        <w:bidi w:val="0"/>
        <w:adjustRightInd w:val="0"/>
        <w:snapToGrid w:val="0"/>
        <w:spacing w:line="6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32"/>
          <w:szCs w:val="32"/>
          <w:highlight w:val="none"/>
        </w:rPr>
        <w:t>（一）市经济信息委</w:t>
      </w:r>
      <w:r>
        <w:rPr>
          <w:rFonts w:hint="default" w:ascii="Times New Roman" w:hAnsi="Times New Roman" w:eastAsia="方正仿宋_GBK" w:cs="Times New Roman"/>
          <w:color w:val="auto"/>
          <w:sz w:val="32"/>
          <w:szCs w:val="32"/>
          <w:highlight w:val="none"/>
        </w:rPr>
        <w:t>组织专家或委托</w:t>
      </w:r>
      <w:r>
        <w:rPr>
          <w:rFonts w:hint="default" w:ascii="Times New Roman" w:hAnsi="Times New Roman" w:eastAsia="方正仿宋_GBK" w:cs="Times New Roman"/>
          <w:color w:val="auto"/>
          <w:sz w:val="32"/>
          <w:szCs w:val="32"/>
          <w:highlight w:val="none"/>
          <w:lang w:eastAsia="zh-CN"/>
        </w:rPr>
        <w:t>第三方</w:t>
      </w:r>
      <w:r>
        <w:rPr>
          <w:rFonts w:hint="default" w:ascii="Times New Roman" w:hAnsi="Times New Roman" w:eastAsia="方正仿宋_GBK" w:cs="Times New Roman"/>
          <w:color w:val="auto"/>
          <w:sz w:val="32"/>
          <w:szCs w:val="32"/>
          <w:highlight w:val="none"/>
        </w:rPr>
        <w:t>机构</w:t>
      </w:r>
      <w:r>
        <w:rPr>
          <w:rFonts w:hint="default" w:ascii="Times New Roman" w:hAnsi="Times New Roman" w:eastAsia="方正仿宋_GBK" w:cs="Times New Roman"/>
          <w:color w:val="auto"/>
          <w:kern w:val="0"/>
          <w:sz w:val="32"/>
          <w:szCs w:val="32"/>
          <w:highlight w:val="none"/>
        </w:rPr>
        <w:t>对企业申报材料</w:t>
      </w:r>
      <w:r>
        <w:rPr>
          <w:rFonts w:hint="default" w:ascii="Times New Roman" w:hAnsi="Times New Roman" w:eastAsia="方正仿宋_GBK" w:cs="Times New Roman"/>
          <w:color w:val="auto"/>
          <w:sz w:val="32"/>
          <w:szCs w:val="32"/>
          <w:highlight w:val="none"/>
        </w:rPr>
        <w:t>进行</w:t>
      </w:r>
      <w:r>
        <w:rPr>
          <w:rFonts w:hint="default" w:ascii="Times New Roman" w:hAnsi="Times New Roman" w:eastAsia="方正仿宋_GBK" w:cs="Times New Roman"/>
          <w:color w:val="auto"/>
          <w:sz w:val="32"/>
          <w:szCs w:val="32"/>
          <w:highlight w:val="none"/>
          <w:lang w:eastAsia="zh-CN"/>
        </w:rPr>
        <w:t>复核、初评</w:t>
      </w:r>
      <w:r>
        <w:rPr>
          <w:rFonts w:hint="default" w:ascii="Times New Roman" w:hAnsi="Times New Roman" w:eastAsia="方正仿宋_GBK" w:cs="Times New Roman"/>
          <w:color w:val="auto"/>
          <w:sz w:val="32"/>
          <w:szCs w:val="32"/>
          <w:highlight w:val="none"/>
        </w:rPr>
        <w:t>。</w:t>
      </w:r>
    </w:p>
    <w:p>
      <w:pPr>
        <w:keepNext w:val="0"/>
        <w:keepLines w:val="0"/>
        <w:pageBreakBefore w:val="0"/>
        <w:kinsoku/>
        <w:wordWrap/>
        <w:overflowPunct/>
        <w:topLinePunct w:val="0"/>
        <w:autoSpaceDE/>
        <w:autoSpaceDN/>
        <w:bidi w:val="0"/>
        <w:adjustRightInd w:val="0"/>
        <w:snapToGrid w:val="0"/>
        <w:spacing w:line="6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sz w:val="32"/>
          <w:szCs w:val="32"/>
          <w:highlight w:val="none"/>
        </w:rPr>
        <w:t>（二）市经济信息委联合市财政局</w:t>
      </w:r>
      <w:r>
        <w:rPr>
          <w:rFonts w:hint="default" w:ascii="Times New Roman" w:hAnsi="Times New Roman" w:eastAsia="方正仿宋_GBK" w:cs="Times New Roman"/>
          <w:color w:val="auto"/>
          <w:sz w:val="32"/>
          <w:szCs w:val="32"/>
          <w:highlight w:val="none"/>
          <w:lang w:eastAsia="zh-CN"/>
        </w:rPr>
        <w:t>对复核初评结果</w:t>
      </w:r>
      <w:r>
        <w:rPr>
          <w:rFonts w:hint="default" w:ascii="Times New Roman" w:hAnsi="Times New Roman" w:eastAsia="方正仿宋_GBK" w:cs="Times New Roman"/>
          <w:color w:val="auto"/>
          <w:sz w:val="32"/>
          <w:szCs w:val="32"/>
          <w:highlight w:val="none"/>
          <w:u w:val="none"/>
        </w:rPr>
        <w:t>等进行综合</w:t>
      </w:r>
      <w:r>
        <w:rPr>
          <w:rFonts w:hint="default" w:ascii="Times New Roman" w:hAnsi="Times New Roman" w:eastAsia="方正仿宋_GBK" w:cs="Times New Roman"/>
          <w:color w:val="auto"/>
          <w:sz w:val="32"/>
          <w:szCs w:val="32"/>
          <w:highlight w:val="none"/>
          <w:u w:val="none"/>
          <w:lang w:eastAsia="zh-CN"/>
        </w:rPr>
        <w:t>审查</w:t>
      </w:r>
      <w:r>
        <w:rPr>
          <w:rFonts w:hint="default" w:ascii="Times New Roman" w:hAnsi="Times New Roman" w:eastAsia="方正仿宋_GBK" w:cs="Times New Roman"/>
          <w:color w:val="auto"/>
          <w:sz w:val="32"/>
          <w:szCs w:val="32"/>
          <w:highlight w:val="none"/>
          <w:u w:val="none"/>
        </w:rPr>
        <w:t>，</w:t>
      </w:r>
      <w:r>
        <w:rPr>
          <w:rFonts w:hint="default" w:ascii="Times New Roman" w:hAnsi="Times New Roman" w:eastAsia="方正仿宋_GBK" w:cs="Times New Roman"/>
          <w:color w:val="auto"/>
          <w:kern w:val="0"/>
          <w:sz w:val="32"/>
          <w:szCs w:val="32"/>
          <w:highlight w:val="none"/>
        </w:rPr>
        <w:t>或组织必要的实地考察，</w:t>
      </w:r>
      <w:r>
        <w:rPr>
          <w:rFonts w:hint="default" w:ascii="Times New Roman" w:hAnsi="Times New Roman" w:eastAsia="方正仿宋_GBK" w:cs="Times New Roman"/>
          <w:color w:val="auto"/>
          <w:kern w:val="0"/>
          <w:sz w:val="32"/>
          <w:szCs w:val="32"/>
          <w:highlight w:val="none"/>
          <w:lang w:eastAsia="zh-CN"/>
        </w:rPr>
        <w:t>提出审核意见，</w:t>
      </w:r>
      <w:r>
        <w:rPr>
          <w:rFonts w:hint="default" w:ascii="Times New Roman" w:hAnsi="Times New Roman" w:eastAsia="方正仿宋_GBK" w:cs="Times New Roman"/>
          <w:color w:val="auto"/>
          <w:sz w:val="32"/>
          <w:szCs w:val="32"/>
          <w:highlight w:val="none"/>
        </w:rPr>
        <w:t>择优</w:t>
      </w:r>
      <w:r>
        <w:rPr>
          <w:rFonts w:hint="default" w:ascii="Times New Roman" w:hAnsi="Times New Roman" w:eastAsia="方正仿宋_GBK" w:cs="Times New Roman"/>
          <w:color w:val="auto"/>
          <w:sz w:val="32"/>
          <w:szCs w:val="32"/>
          <w:highlight w:val="none"/>
          <w:lang w:eastAsia="zh-CN"/>
        </w:rPr>
        <w:t>确定</w:t>
      </w:r>
      <w:r>
        <w:rPr>
          <w:rFonts w:hint="default" w:ascii="Times New Roman" w:hAnsi="Times New Roman" w:eastAsia="方正仿宋_GBK" w:cs="Times New Roman"/>
          <w:color w:val="auto"/>
          <w:sz w:val="32"/>
          <w:szCs w:val="32"/>
          <w:highlight w:val="none"/>
        </w:rPr>
        <w:t>重庆市技术创新示范企业拟认定名单</w:t>
      </w:r>
      <w:r>
        <w:rPr>
          <w:rFonts w:hint="default" w:ascii="Times New Roman" w:hAnsi="Times New Roman" w:eastAsia="方正仿宋_GBK" w:cs="Times New Roman"/>
          <w:color w:val="auto"/>
          <w:kern w:val="0"/>
          <w:sz w:val="32"/>
          <w:szCs w:val="32"/>
          <w:highlight w:val="none"/>
        </w:rPr>
        <w:t>，并在市经济信息委门户网站上公示</w:t>
      </w:r>
      <w:r>
        <w:rPr>
          <w:rFonts w:hint="default" w:ascii="Times New Roman" w:hAnsi="Times New Roman" w:eastAsia="方正仿宋_GBK" w:cs="Times New Roman"/>
          <w:color w:val="auto"/>
          <w:kern w:val="0"/>
          <w:sz w:val="32"/>
          <w:szCs w:val="32"/>
          <w:highlight w:val="none"/>
          <w:lang w:eastAsia="zh-CN"/>
        </w:rPr>
        <w:t>十五</w:t>
      </w:r>
      <w:r>
        <w:rPr>
          <w:rFonts w:hint="default" w:ascii="Times New Roman" w:hAnsi="Times New Roman" w:eastAsia="方正仿宋_GBK" w:cs="Times New Roman"/>
          <w:color w:val="auto"/>
          <w:kern w:val="0"/>
          <w:sz w:val="32"/>
          <w:szCs w:val="32"/>
          <w:highlight w:val="none"/>
        </w:rPr>
        <w:t>个工作日</w:t>
      </w:r>
      <w:r>
        <w:rPr>
          <w:rFonts w:hint="default" w:ascii="Times New Roman" w:hAnsi="Times New Roman" w:eastAsia="方正仿宋_GBK" w:cs="Times New Roman"/>
          <w:color w:val="auto"/>
          <w:sz w:val="32"/>
          <w:szCs w:val="32"/>
          <w:highlight w:val="none"/>
        </w:rPr>
        <w:t>。</w:t>
      </w:r>
    </w:p>
    <w:p>
      <w:pPr>
        <w:keepNext w:val="0"/>
        <w:keepLines w:val="0"/>
        <w:pageBreakBefore w:val="0"/>
        <w:kinsoku/>
        <w:wordWrap/>
        <w:overflowPunct/>
        <w:topLinePunct w:val="0"/>
        <w:autoSpaceDE/>
        <w:autoSpaceDN/>
        <w:bidi w:val="0"/>
        <w:adjustRightInd w:val="0"/>
        <w:snapToGrid w:val="0"/>
        <w:spacing w:line="6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bCs/>
          <w:color w:val="auto"/>
          <w:kern w:val="0"/>
          <w:sz w:val="32"/>
          <w:szCs w:val="32"/>
          <w:highlight w:val="none"/>
        </w:rPr>
        <w:t>第十条</w:t>
      </w:r>
      <w:r>
        <w:rPr>
          <w:rFonts w:hint="default" w:ascii="Times New Roman" w:hAnsi="Times New Roman" w:eastAsia="方正仿宋_GBK" w:cs="Times New Roman"/>
          <w:color w:val="auto"/>
          <w:kern w:val="0"/>
          <w:sz w:val="32"/>
          <w:szCs w:val="32"/>
          <w:highlight w:val="none"/>
        </w:rPr>
        <w:t xml:space="preserve"> 认定及授牌</w:t>
      </w:r>
    </w:p>
    <w:p>
      <w:pPr>
        <w:keepNext w:val="0"/>
        <w:keepLines w:val="0"/>
        <w:pageBreakBefore w:val="0"/>
        <w:kinsoku/>
        <w:wordWrap/>
        <w:overflowPunct/>
        <w:topLinePunct w:val="0"/>
        <w:autoSpaceDE/>
        <w:autoSpaceDN/>
        <w:bidi w:val="0"/>
        <w:adjustRightInd w:val="0"/>
        <w:snapToGrid w:val="0"/>
        <w:spacing w:line="600" w:lineRule="atLeast"/>
        <w:ind w:left="0" w:leftChars="0" w:right="0" w:rightChars="0" w:firstLine="64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eastAsia="方正仿宋_GBK" w:cs="Times New Roman"/>
          <w:color w:val="auto"/>
          <w:sz w:val="32"/>
          <w:szCs w:val="32"/>
          <w:highlight w:val="none"/>
        </w:rPr>
        <w:t>市经济信息委联合市财政局</w:t>
      </w:r>
      <w:r>
        <w:rPr>
          <w:rFonts w:hint="default" w:ascii="Times New Roman" w:hAnsi="Times New Roman" w:eastAsia="方正仿宋_GBK" w:cs="Times New Roman"/>
          <w:color w:val="auto"/>
          <w:sz w:val="32"/>
          <w:szCs w:val="32"/>
          <w:highlight w:val="none"/>
          <w:u w:val="none"/>
        </w:rPr>
        <w:t>对经公示无异议的企业</w:t>
      </w:r>
      <w:r>
        <w:rPr>
          <w:rFonts w:hint="default" w:ascii="Times New Roman" w:hAnsi="Times New Roman" w:eastAsia="方正仿宋_GBK" w:cs="Times New Roman"/>
          <w:color w:val="auto"/>
          <w:sz w:val="32"/>
          <w:szCs w:val="32"/>
          <w:highlight w:val="none"/>
          <w:u w:val="none"/>
          <w:lang w:eastAsia="zh-CN"/>
        </w:rPr>
        <w:t>进行</w:t>
      </w:r>
      <w:r>
        <w:rPr>
          <w:rFonts w:hint="default" w:ascii="Times New Roman" w:hAnsi="Times New Roman" w:eastAsia="方正仿宋_GBK" w:cs="Times New Roman"/>
          <w:color w:val="auto"/>
          <w:sz w:val="32"/>
          <w:szCs w:val="32"/>
          <w:highlight w:val="none"/>
          <w:u w:val="none"/>
        </w:rPr>
        <w:t>认定，授予“</w:t>
      </w:r>
      <w:r>
        <w:rPr>
          <w:rFonts w:hint="default" w:ascii="Times New Roman" w:hAnsi="Times New Roman" w:eastAsia="方正仿宋_GBK" w:cs="Times New Roman"/>
          <w:color w:val="auto"/>
          <w:sz w:val="32"/>
          <w:szCs w:val="32"/>
          <w:highlight w:val="none"/>
          <w:u w:val="none"/>
          <w:lang w:eastAsia="zh-CN"/>
        </w:rPr>
        <w:t>重庆市</w:t>
      </w:r>
      <w:r>
        <w:rPr>
          <w:rFonts w:hint="default" w:ascii="Times New Roman" w:hAnsi="Times New Roman" w:eastAsia="方正仿宋_GBK" w:cs="Times New Roman"/>
          <w:color w:val="auto"/>
          <w:sz w:val="32"/>
          <w:szCs w:val="32"/>
          <w:highlight w:val="none"/>
          <w:u w:val="none"/>
        </w:rPr>
        <w:t>技术创新示范企业”称号并授牌。</w:t>
      </w:r>
    </w:p>
    <w:p>
      <w:pPr>
        <w:keepNext w:val="0"/>
        <w:keepLines w:val="0"/>
        <w:pageBreakBefore w:val="0"/>
        <w:kinsoku/>
        <w:wordWrap/>
        <w:overflowPunct/>
        <w:topLinePunct w:val="0"/>
        <w:autoSpaceDE/>
        <w:autoSpaceDN/>
        <w:bidi w:val="0"/>
        <w:adjustRightInd w:val="0"/>
        <w:snapToGrid w:val="0"/>
        <w:spacing w:line="600" w:lineRule="atLeast"/>
        <w:ind w:left="0" w:leftChars="0" w:right="0" w:rightChars="0" w:firstLine="0" w:firstLineChars="0"/>
        <w:jc w:val="center"/>
        <w:textAlignment w:val="auto"/>
        <w:outlineLvl w:val="9"/>
        <w:rPr>
          <w:rFonts w:hint="default" w:ascii="Times New Roman" w:hAnsi="Times New Roman" w:eastAsia="方正黑体_GBK" w:cs="Times New Roman"/>
          <w:bCs/>
          <w:color w:val="auto"/>
          <w:kern w:val="0"/>
          <w:sz w:val="32"/>
          <w:szCs w:val="32"/>
          <w:highlight w:val="none"/>
        </w:rPr>
      </w:pPr>
    </w:p>
    <w:p>
      <w:pPr>
        <w:keepNext w:val="0"/>
        <w:keepLines w:val="0"/>
        <w:pageBreakBefore w:val="0"/>
        <w:kinsoku/>
        <w:wordWrap/>
        <w:overflowPunct/>
        <w:topLinePunct w:val="0"/>
        <w:autoSpaceDE/>
        <w:autoSpaceDN/>
        <w:bidi w:val="0"/>
        <w:adjustRightInd w:val="0"/>
        <w:snapToGrid w:val="0"/>
        <w:spacing w:line="600" w:lineRule="atLeast"/>
        <w:ind w:left="0" w:leftChars="0" w:right="0" w:rightChars="0" w:firstLine="0" w:firstLineChars="0"/>
        <w:jc w:val="center"/>
        <w:textAlignment w:val="auto"/>
        <w:outlineLvl w:val="9"/>
        <w:rPr>
          <w:rFonts w:hint="default" w:ascii="Times New Roman" w:hAnsi="Times New Roman" w:eastAsia="方正黑体_GBK" w:cs="Times New Roman"/>
          <w:bCs/>
          <w:color w:val="auto"/>
          <w:kern w:val="0"/>
          <w:sz w:val="32"/>
          <w:szCs w:val="32"/>
          <w:highlight w:val="none"/>
        </w:rPr>
      </w:pPr>
      <w:r>
        <w:rPr>
          <w:rFonts w:hint="default" w:ascii="Times New Roman" w:hAnsi="Times New Roman" w:eastAsia="方正黑体_GBK" w:cs="Times New Roman"/>
          <w:bCs/>
          <w:color w:val="auto"/>
          <w:kern w:val="0"/>
          <w:sz w:val="32"/>
          <w:szCs w:val="32"/>
          <w:highlight w:val="none"/>
        </w:rPr>
        <w:t>第</w:t>
      </w:r>
      <w:r>
        <w:rPr>
          <w:rFonts w:hint="default" w:ascii="Times New Roman" w:hAnsi="Times New Roman" w:eastAsia="方正黑体_GBK" w:cs="Times New Roman"/>
          <w:bCs/>
          <w:color w:val="auto"/>
          <w:kern w:val="0"/>
          <w:sz w:val="32"/>
          <w:szCs w:val="32"/>
          <w:highlight w:val="none"/>
          <w:lang w:eastAsia="zh-CN"/>
        </w:rPr>
        <w:t>三</w:t>
      </w:r>
      <w:r>
        <w:rPr>
          <w:rFonts w:hint="default" w:ascii="Times New Roman" w:hAnsi="Times New Roman" w:eastAsia="方正黑体_GBK" w:cs="Times New Roman"/>
          <w:bCs/>
          <w:color w:val="auto"/>
          <w:kern w:val="0"/>
          <w:sz w:val="32"/>
          <w:szCs w:val="32"/>
          <w:highlight w:val="none"/>
        </w:rPr>
        <w:t xml:space="preserve">章 </w:t>
      </w:r>
      <w:r>
        <w:rPr>
          <w:rFonts w:hint="default" w:ascii="Times New Roman" w:hAnsi="Times New Roman" w:eastAsia="方正黑体_GBK" w:cs="Times New Roman"/>
          <w:bCs/>
          <w:color w:val="auto"/>
          <w:kern w:val="0"/>
          <w:sz w:val="32"/>
          <w:szCs w:val="32"/>
          <w:highlight w:val="none"/>
          <w:lang w:eastAsia="zh-CN"/>
        </w:rPr>
        <w:t>评价与</w:t>
      </w:r>
      <w:r>
        <w:rPr>
          <w:rFonts w:hint="default" w:ascii="Times New Roman" w:hAnsi="Times New Roman" w:eastAsia="方正黑体_GBK" w:cs="Times New Roman"/>
          <w:bCs/>
          <w:color w:val="auto"/>
          <w:kern w:val="0"/>
          <w:sz w:val="32"/>
          <w:szCs w:val="32"/>
          <w:highlight w:val="none"/>
        </w:rPr>
        <w:t>管理</w:t>
      </w:r>
    </w:p>
    <w:p>
      <w:pPr>
        <w:keepNext w:val="0"/>
        <w:keepLines w:val="0"/>
        <w:pageBreakBefore w:val="0"/>
        <w:numPr>
          <w:ilvl w:val="0"/>
          <w:numId w:val="0"/>
        </w:numPr>
        <w:kinsoku/>
        <w:wordWrap/>
        <w:overflowPunct/>
        <w:topLinePunct w:val="0"/>
        <w:autoSpaceDE/>
        <w:autoSpaceDN/>
        <w:bidi w:val="0"/>
        <w:adjustRightInd w:val="0"/>
        <w:snapToGrid w:val="0"/>
        <w:spacing w:line="600" w:lineRule="atLeast"/>
        <w:ind w:left="0" w:leftChars="0" w:right="0" w:rightChars="0" w:firstLine="640" w:firstLineChars="200"/>
        <w:jc w:val="both"/>
        <w:textAlignment w:val="auto"/>
        <w:outlineLvl w:val="9"/>
        <w:rPr>
          <w:rFonts w:hint="default" w:ascii="Times New Roman" w:hAnsi="Times New Roman" w:eastAsia="方正仿宋_GBK" w:cs="Times New Roman"/>
          <w:bCs/>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u w:val="none"/>
        </w:rPr>
        <w:t>第十</w:t>
      </w:r>
      <w:r>
        <w:rPr>
          <w:rFonts w:hint="default" w:ascii="Times New Roman" w:hAnsi="Times New Roman" w:eastAsia="方正仿宋_GBK" w:cs="Times New Roman"/>
          <w:color w:val="auto"/>
          <w:kern w:val="0"/>
          <w:sz w:val="32"/>
          <w:szCs w:val="32"/>
          <w:highlight w:val="none"/>
          <w:u w:val="none"/>
          <w:lang w:eastAsia="zh-CN"/>
        </w:rPr>
        <w:t>一</w:t>
      </w:r>
      <w:r>
        <w:rPr>
          <w:rFonts w:hint="default" w:ascii="Times New Roman" w:hAnsi="Times New Roman" w:eastAsia="方正仿宋_GBK" w:cs="Times New Roman"/>
          <w:color w:val="auto"/>
          <w:kern w:val="0"/>
          <w:sz w:val="32"/>
          <w:szCs w:val="32"/>
          <w:highlight w:val="none"/>
          <w:u w:val="none"/>
        </w:rPr>
        <w:t>条</w:t>
      </w:r>
      <w:r>
        <w:rPr>
          <w:rFonts w:hint="default" w:ascii="Times New Roman" w:hAnsi="Times New Roman" w:eastAsia="方正仿宋_GBK" w:cs="Times New Roman"/>
          <w:color w:val="auto"/>
          <w:kern w:val="0"/>
          <w:sz w:val="32"/>
          <w:szCs w:val="32"/>
          <w:highlight w:val="none"/>
          <w:u w:val="none"/>
          <w:lang w:val="en-US" w:eastAsia="zh-CN"/>
        </w:rPr>
        <w:t xml:space="preserve"> </w:t>
      </w:r>
      <w:r>
        <w:rPr>
          <w:rFonts w:hint="default" w:ascii="Times New Roman" w:hAnsi="Times New Roman" w:eastAsia="方正仿宋_GBK" w:cs="Times New Roman"/>
          <w:color w:val="auto"/>
          <w:kern w:val="0"/>
          <w:sz w:val="32"/>
          <w:szCs w:val="32"/>
          <w:highlight w:val="none"/>
          <w:u w:val="none"/>
        </w:rPr>
        <w:t>示范企业应于每年4月30日前将上一年度企业技术创新发展情况通过</w:t>
      </w:r>
      <w:r>
        <w:rPr>
          <w:rFonts w:hint="default" w:ascii="Times New Roman" w:hAnsi="Times New Roman" w:eastAsia="方正仿宋_GBK" w:cs="Times New Roman"/>
          <w:color w:val="auto"/>
          <w:kern w:val="0"/>
          <w:sz w:val="32"/>
          <w:szCs w:val="32"/>
          <w:highlight w:val="none"/>
          <w:u w:val="none"/>
          <w:lang w:eastAsia="zh-CN"/>
        </w:rPr>
        <w:t>区县经济信息部门</w:t>
      </w:r>
      <w:r>
        <w:rPr>
          <w:rFonts w:hint="default" w:ascii="Times New Roman" w:hAnsi="Times New Roman" w:eastAsia="方正仿宋_GBK" w:cs="Times New Roman"/>
          <w:color w:val="auto"/>
          <w:kern w:val="0"/>
          <w:sz w:val="32"/>
          <w:szCs w:val="32"/>
          <w:highlight w:val="none"/>
          <w:u w:val="none"/>
        </w:rPr>
        <w:t>上报</w:t>
      </w:r>
      <w:r>
        <w:rPr>
          <w:rFonts w:hint="default" w:ascii="Times New Roman" w:hAnsi="Times New Roman" w:eastAsia="方正仿宋_GBK" w:cs="Times New Roman"/>
          <w:color w:val="auto"/>
          <w:kern w:val="0"/>
          <w:sz w:val="32"/>
          <w:szCs w:val="32"/>
          <w:highlight w:val="none"/>
          <w:u w:val="none"/>
          <w:lang w:eastAsia="zh-CN"/>
        </w:rPr>
        <w:t>市经济信息委</w:t>
      </w:r>
      <w:r>
        <w:rPr>
          <w:rFonts w:hint="default" w:ascii="Times New Roman" w:hAnsi="Times New Roman" w:eastAsia="方正仿宋_GBK" w:cs="Times New Roman"/>
          <w:color w:val="auto"/>
          <w:kern w:val="0"/>
          <w:sz w:val="32"/>
          <w:szCs w:val="32"/>
          <w:highlight w:val="none"/>
          <w:u w:val="none"/>
        </w:rPr>
        <w:t>。</w:t>
      </w:r>
    </w:p>
    <w:p>
      <w:pPr>
        <w:keepNext w:val="0"/>
        <w:keepLines w:val="0"/>
        <w:pageBreakBefore w:val="0"/>
        <w:numPr>
          <w:ilvl w:val="0"/>
          <w:numId w:val="0"/>
        </w:numPr>
        <w:kinsoku/>
        <w:wordWrap/>
        <w:overflowPunct/>
        <w:topLinePunct w:val="0"/>
        <w:autoSpaceDE/>
        <w:autoSpaceDN/>
        <w:bidi w:val="0"/>
        <w:adjustRightInd w:val="0"/>
        <w:snapToGrid w:val="0"/>
        <w:spacing w:line="6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bCs/>
          <w:color w:val="auto"/>
          <w:kern w:val="0"/>
          <w:sz w:val="32"/>
          <w:szCs w:val="32"/>
          <w:highlight w:val="none"/>
          <w:lang w:eastAsia="zh-CN"/>
        </w:rPr>
        <w:t>第十二条</w:t>
      </w:r>
      <w:r>
        <w:rPr>
          <w:rFonts w:hint="default" w:ascii="Times New Roman" w:hAnsi="Times New Roman" w:eastAsia="方正仿宋_GBK" w:cs="Times New Roman"/>
          <w:bCs/>
          <w:color w:val="auto"/>
          <w:kern w:val="0"/>
          <w:sz w:val="32"/>
          <w:szCs w:val="32"/>
          <w:highlight w:val="none"/>
          <w:lang w:val="en-US" w:eastAsia="zh-CN"/>
        </w:rPr>
        <w:t xml:space="preserve"> </w:t>
      </w:r>
      <w:r>
        <w:rPr>
          <w:rFonts w:hint="default" w:ascii="Times New Roman" w:hAnsi="Times New Roman" w:eastAsia="方正仿宋_GBK" w:cs="Times New Roman"/>
          <w:color w:val="auto"/>
          <w:kern w:val="0"/>
          <w:sz w:val="32"/>
          <w:szCs w:val="32"/>
          <w:highlight w:val="none"/>
        </w:rPr>
        <w:t>市经济信息委对示范企业实行动态管理，</w:t>
      </w:r>
      <w:r>
        <w:rPr>
          <w:rFonts w:hint="default" w:ascii="Times New Roman" w:hAnsi="Times New Roman" w:eastAsia="方正仿宋_GBK" w:cs="Times New Roman"/>
          <w:color w:val="auto"/>
          <w:kern w:val="0"/>
          <w:sz w:val="32"/>
          <w:szCs w:val="32"/>
          <w:highlight w:val="none"/>
          <w:lang w:eastAsia="zh-CN"/>
        </w:rPr>
        <w:t>参照认定工作程序</w:t>
      </w:r>
      <w:r>
        <w:rPr>
          <w:rFonts w:hint="default" w:ascii="Times New Roman" w:hAnsi="Times New Roman" w:eastAsia="方正仿宋_GBK" w:cs="Times New Roman"/>
          <w:color w:val="auto"/>
          <w:kern w:val="0"/>
          <w:sz w:val="32"/>
          <w:szCs w:val="32"/>
          <w:highlight w:val="none"/>
        </w:rPr>
        <w:t>每三年进行一次评价，对合格的示范企业予以确认，对不合格的撤消称号。</w:t>
      </w:r>
    </w:p>
    <w:p>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bCs/>
          <w:color w:val="auto"/>
          <w:kern w:val="0"/>
          <w:sz w:val="32"/>
          <w:szCs w:val="32"/>
          <w:highlight w:val="none"/>
        </w:rPr>
        <w:t>第十</w:t>
      </w:r>
      <w:r>
        <w:rPr>
          <w:rFonts w:hint="default" w:ascii="Times New Roman" w:hAnsi="Times New Roman" w:eastAsia="方正仿宋_GBK" w:cs="Times New Roman"/>
          <w:bCs/>
          <w:color w:val="auto"/>
          <w:kern w:val="0"/>
          <w:sz w:val="32"/>
          <w:szCs w:val="32"/>
          <w:highlight w:val="none"/>
          <w:lang w:eastAsia="zh-CN"/>
        </w:rPr>
        <w:t>三</w:t>
      </w:r>
      <w:r>
        <w:rPr>
          <w:rFonts w:hint="default" w:ascii="Times New Roman" w:hAnsi="Times New Roman" w:eastAsia="方正仿宋_GBK" w:cs="Times New Roman"/>
          <w:bCs/>
          <w:color w:val="auto"/>
          <w:kern w:val="0"/>
          <w:sz w:val="32"/>
          <w:szCs w:val="32"/>
          <w:highlight w:val="none"/>
        </w:rPr>
        <w:t>条</w:t>
      </w:r>
      <w:r>
        <w:rPr>
          <w:rFonts w:hint="default" w:ascii="Times New Roman" w:hAnsi="Times New Roman" w:eastAsia="方正仿宋_GBK" w:cs="Times New Roman"/>
          <w:bCs/>
          <w:color w:val="auto"/>
          <w:kern w:val="0"/>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bidi="ar-SA"/>
        </w:rPr>
        <w:t>示范企业评价结果分为</w:t>
      </w:r>
      <w:r>
        <w:rPr>
          <w:rFonts w:hint="default" w:ascii="Times New Roman" w:hAnsi="Times New Roman" w:eastAsia="方正仿宋_GBK" w:cs="Times New Roman"/>
          <w:color w:val="auto"/>
          <w:sz w:val="32"/>
          <w:szCs w:val="32"/>
          <w:highlight w:val="none"/>
          <w:lang w:eastAsia="zh-CN" w:bidi="ar-SA"/>
        </w:rPr>
        <w:t>优秀、良好、</w:t>
      </w:r>
      <w:r>
        <w:rPr>
          <w:rFonts w:hint="default" w:ascii="Times New Roman" w:hAnsi="Times New Roman" w:eastAsia="方正仿宋_GBK" w:cs="Times New Roman"/>
          <w:color w:val="auto"/>
          <w:sz w:val="32"/>
          <w:szCs w:val="32"/>
          <w:highlight w:val="none"/>
          <w:lang w:bidi="ar-SA"/>
        </w:rPr>
        <w:t>合格</w:t>
      </w:r>
      <w:r>
        <w:rPr>
          <w:rFonts w:hint="default" w:ascii="Times New Roman" w:hAnsi="Times New Roman" w:eastAsia="方正仿宋_GBK" w:cs="Times New Roman"/>
          <w:color w:val="auto"/>
          <w:sz w:val="32"/>
          <w:szCs w:val="32"/>
          <w:highlight w:val="none"/>
          <w:lang w:eastAsia="zh-CN" w:bidi="ar-SA"/>
        </w:rPr>
        <w:t>和</w:t>
      </w:r>
      <w:r>
        <w:rPr>
          <w:rFonts w:hint="default" w:ascii="Times New Roman" w:hAnsi="Times New Roman" w:eastAsia="方正仿宋_GBK" w:cs="Times New Roman"/>
          <w:color w:val="auto"/>
          <w:sz w:val="32"/>
          <w:szCs w:val="32"/>
          <w:highlight w:val="none"/>
          <w:lang w:bidi="ar-SA"/>
        </w:rPr>
        <w:t>不合格</w:t>
      </w:r>
      <w:r>
        <w:rPr>
          <w:rFonts w:hint="default" w:ascii="Times New Roman" w:hAnsi="Times New Roman" w:eastAsia="方正仿宋_GBK" w:cs="Times New Roman"/>
          <w:color w:val="auto"/>
          <w:sz w:val="32"/>
          <w:szCs w:val="32"/>
          <w:highlight w:val="none"/>
          <w:lang w:eastAsia="zh-CN" w:bidi="ar-SA"/>
        </w:rPr>
        <w:t>四</w:t>
      </w:r>
      <w:r>
        <w:rPr>
          <w:rFonts w:hint="default" w:ascii="Times New Roman" w:hAnsi="Times New Roman" w:eastAsia="方正仿宋_GBK" w:cs="Times New Roman"/>
          <w:color w:val="auto"/>
          <w:sz w:val="32"/>
          <w:szCs w:val="32"/>
          <w:highlight w:val="none"/>
          <w:lang w:bidi="ar-SA"/>
        </w:rPr>
        <w:t>种。</w:t>
      </w:r>
    </w:p>
    <w:p>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none"/>
          <w:lang w:eastAsia="zh-CN" w:bidi="ar-SA"/>
        </w:rPr>
      </w:pPr>
      <w:r>
        <w:rPr>
          <w:rFonts w:hint="default" w:ascii="Times New Roman" w:hAnsi="Times New Roman" w:eastAsia="方正仿宋_GBK" w:cs="Times New Roman"/>
          <w:color w:val="auto"/>
          <w:sz w:val="32"/>
          <w:szCs w:val="32"/>
          <w:highlight w:val="none"/>
          <w:lang w:bidi="ar-SA"/>
        </w:rPr>
        <w:t>（一）评价得分</w:t>
      </w:r>
      <w:r>
        <w:rPr>
          <w:rFonts w:hint="default" w:ascii="Times New Roman" w:hAnsi="Times New Roman" w:eastAsia="方正仿宋_GBK" w:cs="Times New Roman"/>
          <w:color w:val="auto"/>
          <w:sz w:val="32"/>
          <w:szCs w:val="32"/>
          <w:highlight w:val="none"/>
          <w:lang w:eastAsia="zh-CN" w:bidi="ar-SA"/>
        </w:rPr>
        <w:t>9</w:t>
      </w:r>
      <w:r>
        <w:rPr>
          <w:rFonts w:hint="default" w:ascii="Times New Roman" w:hAnsi="Times New Roman" w:eastAsia="方正仿宋_GBK" w:cs="Times New Roman"/>
          <w:color w:val="auto"/>
          <w:sz w:val="32"/>
          <w:szCs w:val="32"/>
          <w:highlight w:val="none"/>
          <w:lang w:val="en-US" w:eastAsia="zh-CN" w:bidi="ar-SA"/>
        </w:rPr>
        <w:t>0</w:t>
      </w:r>
      <w:r>
        <w:rPr>
          <w:rFonts w:hint="default" w:ascii="Times New Roman" w:hAnsi="Times New Roman" w:eastAsia="方正仿宋_GBK" w:cs="Times New Roman"/>
          <w:color w:val="auto"/>
          <w:sz w:val="32"/>
          <w:szCs w:val="32"/>
          <w:highlight w:val="none"/>
          <w:lang w:bidi="ar-SA"/>
        </w:rPr>
        <w:t>分及以上</w:t>
      </w:r>
      <w:r>
        <w:rPr>
          <w:rFonts w:hint="default" w:ascii="Times New Roman" w:hAnsi="Times New Roman" w:eastAsia="方正仿宋_GBK" w:cs="Times New Roman"/>
          <w:color w:val="auto"/>
          <w:sz w:val="32"/>
          <w:szCs w:val="32"/>
          <w:highlight w:val="none"/>
          <w:lang w:eastAsia="zh-CN" w:bidi="ar-SA"/>
        </w:rPr>
        <w:t>为优秀；</w:t>
      </w:r>
    </w:p>
    <w:p>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none"/>
          <w:lang w:val="en-US" w:eastAsia="zh-CN" w:bidi="ar-SA"/>
        </w:rPr>
      </w:pPr>
      <w:r>
        <w:rPr>
          <w:rFonts w:hint="default" w:ascii="Times New Roman" w:hAnsi="Times New Roman" w:eastAsia="方正仿宋_GBK" w:cs="Times New Roman"/>
          <w:color w:val="auto"/>
          <w:sz w:val="32"/>
          <w:szCs w:val="32"/>
          <w:highlight w:val="none"/>
          <w:lang w:eastAsia="zh-CN" w:bidi="ar-SA"/>
        </w:rPr>
        <w:t>（二）评价得分</w:t>
      </w:r>
      <w:r>
        <w:rPr>
          <w:rFonts w:hint="default" w:ascii="Times New Roman" w:hAnsi="Times New Roman" w:eastAsia="方正仿宋_GBK" w:cs="Times New Roman"/>
          <w:color w:val="auto"/>
          <w:sz w:val="32"/>
          <w:szCs w:val="32"/>
          <w:highlight w:val="none"/>
          <w:lang w:val="en-US" w:eastAsia="zh-CN" w:bidi="ar-SA"/>
        </w:rPr>
        <w:t>75（含）—90分为良好；</w:t>
      </w:r>
    </w:p>
    <w:p>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none"/>
          <w:lang w:val="en-US" w:eastAsia="zh-CN" w:bidi="ar-SA"/>
        </w:rPr>
      </w:pPr>
      <w:r>
        <w:rPr>
          <w:rFonts w:hint="default" w:ascii="Times New Roman" w:hAnsi="Times New Roman" w:eastAsia="方正仿宋_GBK" w:cs="Times New Roman"/>
          <w:color w:val="auto"/>
          <w:sz w:val="32"/>
          <w:szCs w:val="32"/>
          <w:highlight w:val="none"/>
          <w:lang w:eastAsia="zh-CN" w:bidi="ar-SA"/>
        </w:rPr>
        <w:t>（三）评价得分</w:t>
      </w:r>
      <w:r>
        <w:rPr>
          <w:rFonts w:hint="default" w:ascii="Times New Roman" w:hAnsi="Times New Roman" w:eastAsia="方正仿宋_GBK" w:cs="Times New Roman"/>
          <w:color w:val="auto"/>
          <w:sz w:val="32"/>
          <w:szCs w:val="32"/>
          <w:highlight w:val="none"/>
          <w:lang w:val="en-US" w:eastAsia="zh-CN" w:bidi="ar-SA"/>
        </w:rPr>
        <w:t>60（含）—75分为合格；</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kern w:val="0"/>
          <w:sz w:val="32"/>
          <w:szCs w:val="32"/>
          <w:highlight w:val="none"/>
          <w:lang w:eastAsia="zh-CN"/>
        </w:rPr>
        <w:t>四</w:t>
      </w:r>
      <w:r>
        <w:rPr>
          <w:rFonts w:hint="default" w:ascii="Times New Roman" w:hAnsi="Times New Roman" w:eastAsia="方正仿宋_GBK" w:cs="Times New Roman"/>
          <w:color w:val="auto"/>
          <w:kern w:val="0"/>
          <w:sz w:val="32"/>
          <w:szCs w:val="32"/>
          <w:highlight w:val="none"/>
        </w:rPr>
        <w:t>）有下列情况之一的评价</w:t>
      </w:r>
      <w:r>
        <w:rPr>
          <w:rFonts w:hint="default" w:ascii="Times New Roman" w:hAnsi="Times New Roman" w:eastAsia="方正仿宋_GBK" w:cs="Times New Roman"/>
          <w:color w:val="auto"/>
          <w:kern w:val="0"/>
          <w:sz w:val="32"/>
          <w:szCs w:val="32"/>
          <w:highlight w:val="none"/>
          <w:lang w:eastAsia="zh-CN"/>
        </w:rPr>
        <w:t>结果</w:t>
      </w:r>
      <w:r>
        <w:rPr>
          <w:rFonts w:hint="default" w:ascii="Times New Roman" w:hAnsi="Times New Roman" w:eastAsia="方正仿宋_GBK" w:cs="Times New Roman"/>
          <w:color w:val="auto"/>
          <w:kern w:val="0"/>
          <w:sz w:val="32"/>
          <w:szCs w:val="32"/>
          <w:highlight w:val="none"/>
        </w:rPr>
        <w:t>为不合格</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lang w:eastAsia="zh-CN"/>
        </w:rPr>
        <w:t>1.</w:t>
      </w:r>
      <w:r>
        <w:rPr>
          <w:rFonts w:hint="default" w:ascii="Times New Roman" w:hAnsi="Times New Roman" w:eastAsia="方正仿宋_GBK" w:cs="Times New Roman"/>
          <w:color w:val="auto"/>
          <w:kern w:val="0"/>
          <w:sz w:val="32"/>
          <w:szCs w:val="32"/>
          <w:highlight w:val="none"/>
        </w:rPr>
        <w:t xml:space="preserve">评价得分低于60分； </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640" w:firstLineChars="200"/>
        <w:jc w:val="both"/>
        <w:textAlignment w:val="auto"/>
        <w:outlineLvl w:val="9"/>
        <w:rPr>
          <w:rFonts w:hint="default" w:ascii="Times New Roman" w:hAnsi="Times New Roman" w:eastAsia="方正仿宋_GBK" w:cs="Times New Roman"/>
          <w:bCs/>
          <w:color w:val="auto"/>
          <w:kern w:val="0"/>
          <w:sz w:val="32"/>
          <w:szCs w:val="32"/>
          <w:highlight w:val="none"/>
        </w:rPr>
      </w:pPr>
      <w:r>
        <w:rPr>
          <w:rFonts w:hint="default" w:ascii="Times New Roman" w:hAnsi="Times New Roman" w:eastAsia="方正仿宋_GBK" w:cs="Times New Roman"/>
          <w:color w:val="auto"/>
          <w:kern w:val="0"/>
          <w:sz w:val="32"/>
          <w:szCs w:val="32"/>
          <w:highlight w:val="none"/>
          <w:lang w:eastAsia="zh-CN"/>
        </w:rPr>
        <w:t>2</w:t>
      </w:r>
      <w:r>
        <w:rPr>
          <w:rFonts w:hint="default" w:ascii="Times New Roman" w:hAnsi="Times New Roman" w:eastAsia="方正仿宋_GBK" w:cs="Times New Roman"/>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rPr>
        <w:t>逾期不上报评价材料</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bCs/>
          <w:color w:val="auto"/>
          <w:kern w:val="0"/>
          <w:sz w:val="32"/>
          <w:szCs w:val="32"/>
          <w:highlight w:val="none"/>
        </w:rPr>
        <w:t>第十</w:t>
      </w:r>
      <w:r>
        <w:rPr>
          <w:rFonts w:hint="default" w:ascii="Times New Roman" w:hAnsi="Times New Roman" w:eastAsia="方正仿宋_GBK" w:cs="Times New Roman"/>
          <w:bCs/>
          <w:color w:val="auto"/>
          <w:kern w:val="0"/>
          <w:sz w:val="32"/>
          <w:szCs w:val="32"/>
          <w:highlight w:val="none"/>
          <w:lang w:eastAsia="zh-CN"/>
        </w:rPr>
        <w:t>四</w:t>
      </w:r>
      <w:r>
        <w:rPr>
          <w:rFonts w:hint="default" w:ascii="Times New Roman" w:hAnsi="Times New Roman" w:eastAsia="方正仿宋_GBK" w:cs="Times New Roman"/>
          <w:bCs/>
          <w:color w:val="auto"/>
          <w:kern w:val="0"/>
          <w:sz w:val="32"/>
          <w:szCs w:val="32"/>
          <w:highlight w:val="none"/>
        </w:rPr>
        <w:t xml:space="preserve">条 </w:t>
      </w:r>
      <w:r>
        <w:rPr>
          <w:rFonts w:hint="default" w:ascii="Times New Roman" w:hAnsi="Times New Roman" w:eastAsia="方正仿宋_GBK" w:cs="Times New Roman"/>
          <w:color w:val="auto"/>
          <w:kern w:val="0"/>
          <w:sz w:val="32"/>
          <w:szCs w:val="32"/>
          <w:highlight w:val="none"/>
        </w:rPr>
        <w:t>有下列情况之一的，撤消</w:t>
      </w:r>
      <w:r>
        <w:rPr>
          <w:rFonts w:hint="default" w:ascii="Times New Roman" w:hAnsi="Times New Roman" w:eastAsia="方正仿宋_GBK" w:cs="Times New Roman"/>
          <w:color w:val="auto"/>
          <w:kern w:val="0"/>
          <w:sz w:val="32"/>
          <w:szCs w:val="32"/>
          <w:highlight w:val="none"/>
          <w:lang w:eastAsia="zh-CN"/>
        </w:rPr>
        <w:t>其示范企业称号</w:t>
      </w:r>
      <w:r>
        <w:rPr>
          <w:rFonts w:hint="default" w:ascii="Times New Roman" w:hAnsi="Times New Roman" w:eastAsia="方正仿宋_GBK" w:cs="Times New Roman"/>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lang w:eastAsia="zh-CN"/>
        </w:rPr>
        <w:t>（一）</w:t>
      </w:r>
      <w:r>
        <w:rPr>
          <w:rFonts w:hint="default" w:ascii="Times New Roman" w:hAnsi="Times New Roman" w:eastAsia="方正仿宋_GBK" w:cs="Times New Roman"/>
          <w:color w:val="auto"/>
          <w:kern w:val="0"/>
          <w:sz w:val="32"/>
          <w:szCs w:val="32"/>
          <w:highlight w:val="none"/>
        </w:rPr>
        <w:t>评价不合格；</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lang w:eastAsia="zh-CN"/>
        </w:rPr>
        <w:t>（二）</w:t>
      </w:r>
      <w:r>
        <w:rPr>
          <w:rFonts w:hint="default" w:ascii="Times New Roman" w:hAnsi="Times New Roman" w:eastAsia="方正仿宋_GBK" w:cs="Times New Roman"/>
          <w:color w:val="auto"/>
          <w:kern w:val="0"/>
          <w:sz w:val="32"/>
          <w:szCs w:val="32"/>
          <w:highlight w:val="none"/>
        </w:rPr>
        <w:t>提供虚假材料和数据；</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lang w:eastAsia="zh-CN"/>
        </w:rPr>
        <w:t>（三）</w:t>
      </w:r>
      <w:r>
        <w:rPr>
          <w:rFonts w:hint="default" w:ascii="Times New Roman" w:hAnsi="Times New Roman" w:eastAsia="方正仿宋_GBK" w:cs="Times New Roman"/>
          <w:color w:val="auto"/>
          <w:kern w:val="0"/>
          <w:sz w:val="32"/>
          <w:szCs w:val="32"/>
          <w:highlight w:val="none"/>
        </w:rPr>
        <w:t>企业自行要求撤销</w:t>
      </w:r>
      <w:r>
        <w:rPr>
          <w:rFonts w:hint="default" w:ascii="Times New Roman" w:hAnsi="Times New Roman" w:eastAsia="方正仿宋_GBK" w:cs="Times New Roman"/>
          <w:color w:val="auto"/>
          <w:kern w:val="0"/>
          <w:sz w:val="32"/>
          <w:szCs w:val="32"/>
          <w:highlight w:val="none"/>
          <w:lang w:eastAsia="zh-CN"/>
        </w:rPr>
        <w:t>其示范企业称号</w:t>
      </w:r>
      <w:r>
        <w:rPr>
          <w:rFonts w:hint="default" w:ascii="Times New Roman" w:hAnsi="Times New Roman" w:eastAsia="方正仿宋_GBK" w:cs="Times New Roman"/>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lang w:eastAsia="zh-CN"/>
        </w:rPr>
        <w:t>（四）</w:t>
      </w:r>
      <w:r>
        <w:rPr>
          <w:rFonts w:hint="default" w:ascii="Times New Roman" w:hAnsi="Times New Roman" w:eastAsia="方正仿宋_GBK" w:cs="Times New Roman"/>
          <w:color w:val="auto"/>
          <w:kern w:val="0"/>
          <w:sz w:val="32"/>
          <w:szCs w:val="32"/>
          <w:highlight w:val="none"/>
        </w:rPr>
        <w:t>企业被依法终止</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lang w:eastAsia="zh-CN"/>
        </w:rPr>
        <w:t>（五）</w:t>
      </w:r>
      <w:r>
        <w:rPr>
          <w:rFonts w:hint="default" w:ascii="Times New Roman" w:hAnsi="Times New Roman" w:eastAsia="方正仿宋_GBK" w:cs="Times New Roman"/>
          <w:color w:val="auto"/>
          <w:kern w:val="0"/>
          <w:sz w:val="32"/>
          <w:szCs w:val="32"/>
          <w:highlight w:val="none"/>
        </w:rPr>
        <w:t>由于技术原因发生重大质量、</w:t>
      </w:r>
      <w:r>
        <w:rPr>
          <w:rFonts w:hint="default" w:ascii="Times New Roman" w:hAnsi="Times New Roman" w:eastAsia="方正仿宋_GBK" w:cs="Times New Roman"/>
          <w:color w:val="auto"/>
          <w:kern w:val="0"/>
          <w:sz w:val="32"/>
          <w:szCs w:val="32"/>
          <w:highlight w:val="none"/>
          <w:lang w:eastAsia="zh-CN"/>
        </w:rPr>
        <w:t>环保和</w:t>
      </w:r>
      <w:r>
        <w:rPr>
          <w:rFonts w:hint="default" w:ascii="Times New Roman" w:hAnsi="Times New Roman" w:eastAsia="方正仿宋_GBK" w:cs="Times New Roman"/>
          <w:color w:val="auto"/>
          <w:kern w:val="0"/>
          <w:sz w:val="32"/>
          <w:szCs w:val="32"/>
          <w:highlight w:val="none"/>
        </w:rPr>
        <w:t xml:space="preserve">安全事故的企业； </w:t>
      </w:r>
    </w:p>
    <w:p>
      <w:pPr>
        <w:keepNext w:val="0"/>
        <w:keepLines w:val="0"/>
        <w:pageBreakBefore w:val="0"/>
        <w:kinsoku/>
        <w:wordWrap/>
        <w:overflowPunct/>
        <w:topLinePunct w:val="0"/>
        <w:autoSpaceDE/>
        <w:autoSpaceDN/>
        <w:bidi w:val="0"/>
        <w:adjustRightInd w:val="0"/>
        <w:snapToGrid w:val="0"/>
        <w:spacing w:line="600" w:lineRule="atLeast"/>
        <w:ind w:left="0" w:leftChars="0" w:right="0" w:rightChars="0"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lang w:eastAsia="zh-CN"/>
        </w:rPr>
        <w:t>（六）</w:t>
      </w:r>
      <w:r>
        <w:rPr>
          <w:rFonts w:hint="default" w:ascii="Times New Roman" w:hAnsi="Times New Roman" w:eastAsia="方正仿宋_GBK" w:cs="Times New Roman"/>
          <w:color w:val="auto"/>
          <w:kern w:val="0"/>
          <w:sz w:val="32"/>
          <w:szCs w:val="32"/>
          <w:highlight w:val="none"/>
        </w:rPr>
        <w:t>司法、行政机关认定的其他严重违法失信行为</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lang w:bidi="ar-SA"/>
        </w:rPr>
      </w:pPr>
      <w:r>
        <w:rPr>
          <w:rFonts w:hint="default" w:ascii="Times New Roman" w:hAnsi="Times New Roman" w:eastAsia="方正仿宋_GBK" w:cs="Times New Roman"/>
          <w:bCs w:val="0"/>
          <w:color w:val="auto"/>
          <w:kern w:val="0"/>
          <w:sz w:val="32"/>
          <w:szCs w:val="32"/>
          <w:highlight w:val="none"/>
        </w:rPr>
        <w:t>第十</w:t>
      </w:r>
      <w:r>
        <w:rPr>
          <w:rFonts w:hint="default" w:ascii="Times New Roman" w:hAnsi="Times New Roman" w:eastAsia="方正仿宋_GBK" w:cs="Times New Roman"/>
          <w:bCs w:val="0"/>
          <w:color w:val="auto"/>
          <w:kern w:val="0"/>
          <w:sz w:val="32"/>
          <w:szCs w:val="32"/>
          <w:highlight w:val="none"/>
          <w:lang w:eastAsia="zh-CN"/>
        </w:rPr>
        <w:t>五</w:t>
      </w:r>
      <w:r>
        <w:rPr>
          <w:rFonts w:hint="default" w:ascii="Times New Roman" w:hAnsi="Times New Roman" w:eastAsia="方正仿宋_GBK" w:cs="Times New Roman"/>
          <w:bCs w:val="0"/>
          <w:color w:val="auto"/>
          <w:kern w:val="0"/>
          <w:sz w:val="32"/>
          <w:szCs w:val="32"/>
          <w:highlight w:val="none"/>
        </w:rPr>
        <w:t>条</w:t>
      </w:r>
      <w:r>
        <w:rPr>
          <w:rFonts w:hint="default" w:ascii="Times New Roman" w:hAnsi="Times New Roman" w:eastAsia="方正仿宋_GBK" w:cs="Times New Roman"/>
          <w:bCs w:val="0"/>
          <w:color w:val="auto"/>
          <w:kern w:val="0"/>
          <w:sz w:val="32"/>
          <w:szCs w:val="32"/>
          <w:highlight w:val="none"/>
          <w:lang w:val="en-US" w:eastAsia="zh-CN"/>
        </w:rPr>
        <w:t xml:space="preserve"> </w:t>
      </w:r>
      <w:r>
        <w:rPr>
          <w:rFonts w:hint="default" w:ascii="Times New Roman" w:hAnsi="Times New Roman" w:eastAsia="方正仿宋_GBK" w:cs="Times New Roman"/>
          <w:color w:val="auto"/>
          <w:kern w:val="0"/>
          <w:sz w:val="32"/>
          <w:szCs w:val="32"/>
          <w:highlight w:val="none"/>
          <w:lang w:bidi="ar-SA"/>
        </w:rPr>
        <w:t>示范企业发生更名、重组等重大调整的，应在办理相关手续后30个工作日内由</w:t>
      </w:r>
      <w:r>
        <w:rPr>
          <w:rFonts w:hint="default" w:ascii="Times New Roman" w:hAnsi="Times New Roman" w:eastAsia="方正仿宋_GBK" w:cs="Times New Roman"/>
          <w:color w:val="auto"/>
          <w:kern w:val="0"/>
          <w:sz w:val="32"/>
          <w:szCs w:val="32"/>
          <w:highlight w:val="none"/>
          <w:lang w:eastAsia="zh-CN" w:bidi="ar-SA"/>
        </w:rPr>
        <w:t>区县经济信息部门</w:t>
      </w:r>
      <w:r>
        <w:rPr>
          <w:rFonts w:hint="default" w:ascii="Times New Roman" w:hAnsi="Times New Roman" w:eastAsia="方正仿宋_GBK" w:cs="Times New Roman"/>
          <w:color w:val="auto"/>
          <w:kern w:val="0"/>
          <w:sz w:val="32"/>
          <w:szCs w:val="32"/>
          <w:highlight w:val="none"/>
          <w:lang w:bidi="ar-SA"/>
        </w:rPr>
        <w:t>将有关情况报</w:t>
      </w:r>
      <w:r>
        <w:rPr>
          <w:rFonts w:hint="default" w:ascii="Times New Roman" w:hAnsi="Times New Roman" w:eastAsia="方正仿宋_GBK" w:cs="Times New Roman"/>
          <w:color w:val="auto"/>
          <w:kern w:val="0"/>
          <w:sz w:val="32"/>
          <w:szCs w:val="32"/>
          <w:highlight w:val="none"/>
          <w:lang w:eastAsia="zh-CN" w:bidi="ar-SA"/>
        </w:rPr>
        <w:t>市经济信息委</w:t>
      </w:r>
      <w:r>
        <w:rPr>
          <w:rFonts w:hint="default" w:ascii="Times New Roman" w:hAnsi="Times New Roman" w:eastAsia="方正仿宋_GBK" w:cs="Times New Roman"/>
          <w:color w:val="auto"/>
          <w:kern w:val="0"/>
          <w:sz w:val="32"/>
          <w:szCs w:val="32"/>
          <w:highlight w:val="none"/>
          <w:lang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u w:val="none"/>
        </w:rPr>
      </w:pPr>
      <w:r>
        <w:rPr>
          <w:rFonts w:hint="default" w:ascii="Times New Roman" w:hAnsi="Times New Roman" w:eastAsia="方正仿宋_GBK" w:cs="Times New Roman"/>
          <w:color w:val="auto"/>
          <w:kern w:val="0"/>
          <w:sz w:val="32"/>
          <w:szCs w:val="32"/>
          <w:highlight w:val="none"/>
          <w:lang w:eastAsia="zh-CN"/>
        </w:rPr>
        <w:t>第十六条</w:t>
      </w:r>
      <w:r>
        <w:rPr>
          <w:rFonts w:hint="default" w:ascii="Times New Roman" w:hAnsi="Times New Roman" w:eastAsia="方正仿宋_GBK" w:cs="Times New Roman"/>
          <w:color w:val="auto"/>
          <w:kern w:val="0"/>
          <w:sz w:val="32"/>
          <w:szCs w:val="32"/>
          <w:highlight w:val="none"/>
          <w:lang w:val="en-US" w:eastAsia="zh-CN"/>
        </w:rPr>
        <w:t xml:space="preserve"> </w:t>
      </w:r>
      <w:r>
        <w:rPr>
          <w:rFonts w:hint="default" w:ascii="Times New Roman" w:hAnsi="Times New Roman" w:eastAsia="方正仿宋_GBK" w:cs="Times New Roman"/>
          <w:color w:val="auto"/>
          <w:kern w:val="0"/>
          <w:sz w:val="32"/>
          <w:szCs w:val="32"/>
          <w:highlight w:val="none"/>
        </w:rPr>
        <w:t>市经济信息委对</w:t>
      </w:r>
      <w:r>
        <w:rPr>
          <w:rFonts w:hint="default" w:ascii="Times New Roman" w:hAnsi="Times New Roman" w:eastAsia="方正仿宋_GBK" w:cs="Times New Roman"/>
          <w:color w:val="auto"/>
          <w:kern w:val="0"/>
          <w:sz w:val="32"/>
          <w:szCs w:val="32"/>
          <w:highlight w:val="none"/>
          <w:lang w:eastAsia="zh-CN"/>
        </w:rPr>
        <w:t>示范企业</w:t>
      </w:r>
      <w:r>
        <w:rPr>
          <w:rFonts w:hint="default" w:ascii="Times New Roman" w:hAnsi="Times New Roman" w:eastAsia="方正仿宋_GBK" w:cs="Times New Roman"/>
          <w:color w:val="auto"/>
          <w:kern w:val="0"/>
          <w:sz w:val="32"/>
          <w:szCs w:val="32"/>
          <w:highlight w:val="none"/>
        </w:rPr>
        <w:t>的</w:t>
      </w:r>
      <w:r>
        <w:rPr>
          <w:rFonts w:hint="default" w:ascii="Times New Roman" w:hAnsi="Times New Roman" w:eastAsia="方正仿宋_GBK" w:cs="Times New Roman"/>
          <w:color w:val="auto"/>
          <w:kern w:val="0"/>
          <w:sz w:val="32"/>
          <w:szCs w:val="32"/>
          <w:highlight w:val="none"/>
          <w:lang w:eastAsia="zh-CN"/>
        </w:rPr>
        <w:t>认定、评价、</w:t>
      </w:r>
      <w:r>
        <w:rPr>
          <w:rFonts w:hint="default" w:ascii="Times New Roman" w:hAnsi="Times New Roman" w:eastAsia="方正仿宋_GBK" w:cs="Times New Roman"/>
          <w:color w:val="auto"/>
          <w:kern w:val="0"/>
          <w:sz w:val="32"/>
          <w:szCs w:val="32"/>
          <w:highlight w:val="none"/>
        </w:rPr>
        <w:t>撤销和调整</w:t>
      </w:r>
      <w:r>
        <w:rPr>
          <w:rFonts w:hint="default" w:ascii="Times New Roman" w:hAnsi="Times New Roman" w:eastAsia="方正仿宋_GBK" w:cs="Times New Roman"/>
          <w:color w:val="auto"/>
          <w:kern w:val="0"/>
          <w:sz w:val="32"/>
          <w:szCs w:val="32"/>
          <w:highlight w:val="none"/>
          <w:lang w:eastAsia="zh-CN"/>
        </w:rPr>
        <w:t>等情况在市经济信息委门户网站</w:t>
      </w:r>
      <w:r>
        <w:rPr>
          <w:rFonts w:hint="default" w:ascii="Times New Roman" w:hAnsi="Times New Roman" w:eastAsia="方正仿宋_GBK" w:cs="Times New Roman"/>
          <w:color w:val="auto"/>
          <w:kern w:val="0"/>
          <w:sz w:val="32"/>
          <w:szCs w:val="32"/>
          <w:highlight w:val="none"/>
        </w:rPr>
        <w:t>公布。</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lang w:val="en-US" w:eastAsia="zh-CN" w:bidi="ar-SA"/>
        </w:rPr>
      </w:pPr>
    </w:p>
    <w:p>
      <w:pPr>
        <w:keepNext w:val="0"/>
        <w:keepLines w:val="0"/>
        <w:pageBreakBefore w:val="0"/>
        <w:kinsoku/>
        <w:wordWrap/>
        <w:overflowPunct/>
        <w:topLinePunct w:val="0"/>
        <w:autoSpaceDE/>
        <w:autoSpaceDN/>
        <w:bidi w:val="0"/>
        <w:adjustRightInd w:val="0"/>
        <w:snapToGrid w:val="0"/>
        <w:spacing w:line="600" w:lineRule="atLeast"/>
        <w:ind w:left="0" w:leftChars="0" w:right="0" w:rightChars="0" w:firstLine="0" w:firstLineChars="0"/>
        <w:jc w:val="center"/>
        <w:textAlignment w:val="auto"/>
        <w:outlineLvl w:val="9"/>
        <w:rPr>
          <w:rFonts w:hint="default" w:ascii="Times New Roman" w:hAnsi="Times New Roman" w:eastAsia="方正黑体_GBK" w:cs="Times New Roman"/>
          <w:bCs/>
          <w:color w:val="auto"/>
          <w:kern w:val="0"/>
          <w:sz w:val="32"/>
          <w:szCs w:val="32"/>
          <w:highlight w:val="none"/>
          <w:lang w:val="en-US" w:eastAsia="zh-CN"/>
        </w:rPr>
      </w:pPr>
      <w:r>
        <w:rPr>
          <w:rFonts w:hint="default" w:ascii="Times New Roman" w:hAnsi="Times New Roman" w:eastAsia="方正黑体_GBK" w:cs="Times New Roman"/>
          <w:bCs/>
          <w:color w:val="auto"/>
          <w:kern w:val="0"/>
          <w:sz w:val="32"/>
          <w:szCs w:val="32"/>
          <w:highlight w:val="none"/>
          <w:lang w:val="en-US" w:eastAsia="zh-CN"/>
        </w:rPr>
        <w:t>第四章 监督与政策</w:t>
      </w:r>
    </w:p>
    <w:p>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bCs w:val="0"/>
          <w:color w:val="auto"/>
          <w:kern w:val="0"/>
          <w:sz w:val="32"/>
          <w:szCs w:val="32"/>
          <w:highlight w:val="none"/>
          <w:lang w:bidi="ar-SA"/>
        </w:rPr>
        <w:t>第十</w:t>
      </w:r>
      <w:r>
        <w:rPr>
          <w:rFonts w:hint="default" w:ascii="Times New Roman" w:hAnsi="Times New Roman" w:eastAsia="方正仿宋_GBK" w:cs="Times New Roman"/>
          <w:bCs w:val="0"/>
          <w:color w:val="auto"/>
          <w:kern w:val="0"/>
          <w:sz w:val="32"/>
          <w:szCs w:val="32"/>
          <w:highlight w:val="none"/>
          <w:lang w:eastAsia="zh-CN" w:bidi="ar-SA"/>
        </w:rPr>
        <w:t>七</w:t>
      </w:r>
      <w:r>
        <w:rPr>
          <w:rFonts w:hint="default" w:ascii="Times New Roman" w:hAnsi="Times New Roman" w:eastAsia="方正仿宋_GBK" w:cs="Times New Roman"/>
          <w:bCs w:val="0"/>
          <w:color w:val="auto"/>
          <w:kern w:val="0"/>
          <w:sz w:val="32"/>
          <w:szCs w:val="32"/>
          <w:highlight w:val="none"/>
          <w:lang w:bidi="ar-SA"/>
        </w:rPr>
        <w:t>条</w:t>
      </w:r>
      <w:r>
        <w:rPr>
          <w:rFonts w:hint="default" w:ascii="Times New Roman" w:hAnsi="Times New Roman" w:eastAsia="方正仿宋_GBK" w:cs="Times New Roman"/>
          <w:bCs w:val="0"/>
          <w:color w:val="auto"/>
          <w:kern w:val="0"/>
          <w:sz w:val="32"/>
          <w:szCs w:val="32"/>
          <w:highlight w:val="none"/>
          <w:lang w:val="en-US" w:eastAsia="zh-CN" w:bidi="ar-SA"/>
        </w:rPr>
        <w:t xml:space="preserve"> </w:t>
      </w:r>
      <w:r>
        <w:rPr>
          <w:rFonts w:hint="default" w:ascii="Times New Roman" w:hAnsi="Times New Roman" w:eastAsia="方正仿宋_GBK" w:cs="Times New Roman"/>
          <w:color w:val="auto"/>
          <w:kern w:val="0"/>
          <w:sz w:val="32"/>
          <w:szCs w:val="32"/>
          <w:highlight w:val="none"/>
        </w:rPr>
        <w:t>企业上报的示范企业</w:t>
      </w:r>
      <w:r>
        <w:rPr>
          <w:rFonts w:hint="default" w:ascii="Times New Roman" w:hAnsi="Times New Roman" w:eastAsia="方正仿宋_GBK" w:cs="Times New Roman"/>
          <w:color w:val="auto"/>
          <w:kern w:val="0"/>
          <w:sz w:val="32"/>
          <w:szCs w:val="32"/>
          <w:highlight w:val="none"/>
          <w:lang w:eastAsia="zh-CN"/>
        </w:rPr>
        <w:t>申报</w:t>
      </w:r>
      <w:r>
        <w:rPr>
          <w:rFonts w:hint="default" w:ascii="Times New Roman" w:hAnsi="Times New Roman" w:eastAsia="方正仿宋_GBK" w:cs="Times New Roman"/>
          <w:color w:val="auto"/>
          <w:kern w:val="0"/>
          <w:sz w:val="32"/>
          <w:szCs w:val="32"/>
          <w:highlight w:val="none"/>
        </w:rPr>
        <w:t>材料和示范企业上报的评价材料应真实可靠。如发现弄虚作假</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撤销其示范企业称号</w:t>
      </w:r>
      <w:r>
        <w:rPr>
          <w:rFonts w:hint="default" w:ascii="Times New Roman" w:hAnsi="Times New Roman" w:eastAsia="方正仿宋_GBK" w:cs="Times New Roman"/>
          <w:color w:val="auto"/>
          <w:kern w:val="0"/>
          <w:sz w:val="32"/>
          <w:szCs w:val="32"/>
          <w:highlight w:val="none"/>
          <w:lang w:val="en-US" w:eastAsia="zh-CN"/>
        </w:rPr>
        <w:t>。</w:t>
      </w:r>
    </w:p>
    <w:p>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因第十</w:t>
      </w:r>
      <w:r>
        <w:rPr>
          <w:rFonts w:hint="default" w:ascii="Times New Roman" w:hAnsi="Times New Roman" w:eastAsia="方正仿宋_GBK" w:cs="Times New Roman"/>
          <w:color w:val="auto"/>
          <w:kern w:val="0"/>
          <w:sz w:val="32"/>
          <w:szCs w:val="32"/>
          <w:highlight w:val="none"/>
          <w:lang w:eastAsia="zh-CN"/>
        </w:rPr>
        <w:t>四</w:t>
      </w:r>
      <w:r>
        <w:rPr>
          <w:rFonts w:hint="default" w:ascii="Times New Roman" w:hAnsi="Times New Roman" w:eastAsia="方正仿宋_GBK" w:cs="Times New Roman"/>
          <w:color w:val="auto"/>
          <w:kern w:val="0"/>
          <w:sz w:val="32"/>
          <w:szCs w:val="32"/>
          <w:highlight w:val="none"/>
        </w:rPr>
        <w:t>条原因被撤销</w:t>
      </w:r>
      <w:r>
        <w:rPr>
          <w:rFonts w:hint="default" w:ascii="Times New Roman" w:hAnsi="Times New Roman" w:eastAsia="方正仿宋_GBK" w:cs="Times New Roman"/>
          <w:color w:val="auto"/>
          <w:kern w:val="0"/>
          <w:sz w:val="32"/>
          <w:szCs w:val="32"/>
          <w:highlight w:val="none"/>
          <w:lang w:eastAsia="zh-CN"/>
        </w:rPr>
        <w:t>示范企业称号</w:t>
      </w:r>
      <w:r>
        <w:rPr>
          <w:rFonts w:hint="default" w:ascii="Times New Roman" w:hAnsi="Times New Roman" w:eastAsia="方正仿宋_GBK" w:cs="Times New Roman"/>
          <w:color w:val="auto"/>
          <w:kern w:val="0"/>
          <w:sz w:val="32"/>
          <w:szCs w:val="32"/>
          <w:highlight w:val="none"/>
        </w:rPr>
        <w:t>的，</w:t>
      </w:r>
      <w:r>
        <w:rPr>
          <w:rFonts w:hint="default" w:ascii="Times New Roman" w:hAnsi="Times New Roman" w:eastAsia="方正仿宋_GBK" w:cs="Times New Roman"/>
          <w:color w:val="auto"/>
          <w:kern w:val="0"/>
          <w:sz w:val="32"/>
          <w:szCs w:val="32"/>
          <w:highlight w:val="none"/>
          <w:lang w:eastAsia="zh-CN"/>
        </w:rPr>
        <w:t>三</w:t>
      </w:r>
      <w:r>
        <w:rPr>
          <w:rFonts w:hint="default" w:ascii="Times New Roman" w:hAnsi="Times New Roman" w:eastAsia="方正仿宋_GBK" w:cs="Times New Roman"/>
          <w:color w:val="auto"/>
          <w:kern w:val="0"/>
          <w:sz w:val="32"/>
          <w:szCs w:val="32"/>
          <w:highlight w:val="none"/>
        </w:rPr>
        <w:t>年内不得重新</w:t>
      </w:r>
      <w:r>
        <w:rPr>
          <w:rFonts w:hint="default" w:ascii="Times New Roman" w:hAnsi="Times New Roman" w:eastAsia="方正仿宋_GBK" w:cs="Times New Roman"/>
          <w:color w:val="auto"/>
          <w:kern w:val="0"/>
          <w:sz w:val="32"/>
          <w:szCs w:val="32"/>
          <w:highlight w:val="none"/>
          <w:lang w:eastAsia="zh-CN"/>
        </w:rPr>
        <w:t>申请</w:t>
      </w:r>
      <w:r>
        <w:rPr>
          <w:rFonts w:hint="default" w:ascii="Times New Roman" w:hAnsi="Times New Roman" w:eastAsia="方正仿宋_GBK" w:cs="Times New Roman"/>
          <w:color w:val="auto"/>
          <w:kern w:val="0"/>
          <w:sz w:val="32"/>
          <w:szCs w:val="32"/>
          <w:highlight w:val="none"/>
        </w:rPr>
        <w:t>认定</w:t>
      </w:r>
      <w:r>
        <w:rPr>
          <w:rFonts w:hint="default" w:ascii="Times New Roman" w:hAnsi="Times New Roman" w:eastAsia="方正仿宋_GBK" w:cs="Times New Roman"/>
          <w:color w:val="auto"/>
          <w:kern w:val="0"/>
          <w:sz w:val="32"/>
          <w:szCs w:val="32"/>
          <w:highlight w:val="none"/>
          <w:lang w:eastAsia="zh-CN"/>
        </w:rPr>
        <w:t>。</w:t>
      </w:r>
    </w:p>
    <w:p>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kern w:val="0"/>
          <w:sz w:val="32"/>
          <w:szCs w:val="32"/>
          <w:highlight w:val="none"/>
          <w:lang w:eastAsia="zh-CN"/>
        </w:rPr>
        <w:t>第十八条</w:t>
      </w:r>
      <w:r>
        <w:rPr>
          <w:rFonts w:hint="default" w:ascii="Times New Roman" w:hAnsi="Times New Roman" w:eastAsia="方正仿宋_GBK" w:cs="Times New Roman"/>
          <w:color w:val="auto"/>
          <w:kern w:val="0"/>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eastAsia="zh-CN" w:bidi="ar-SA"/>
        </w:rPr>
        <w:t>市经济信息委和市财政局对示范企业的技术创新工作优先予以支持，</w:t>
      </w:r>
      <w:r>
        <w:rPr>
          <w:rFonts w:hint="default" w:ascii="Times New Roman" w:hAnsi="Times New Roman" w:eastAsia="方正仿宋_GBK" w:cs="Times New Roman"/>
          <w:color w:val="auto"/>
          <w:kern w:val="0"/>
          <w:sz w:val="32"/>
          <w:szCs w:val="32"/>
          <w:highlight w:val="none"/>
          <w:lang w:bidi="ar-SA"/>
        </w:rPr>
        <w:t>对</w:t>
      </w:r>
      <w:r>
        <w:rPr>
          <w:rFonts w:hint="default" w:ascii="Times New Roman" w:hAnsi="Times New Roman" w:eastAsia="方正仿宋_GBK" w:cs="Times New Roman"/>
          <w:color w:val="auto"/>
          <w:sz w:val="32"/>
          <w:szCs w:val="32"/>
          <w:highlight w:val="none"/>
          <w:lang w:bidi="ar-SA"/>
        </w:rPr>
        <w:t>新认定和在评价中获优秀等次的</w:t>
      </w:r>
      <w:r>
        <w:rPr>
          <w:rFonts w:hint="default" w:ascii="Times New Roman" w:hAnsi="Times New Roman" w:eastAsia="方正仿宋_GBK" w:cs="Times New Roman"/>
          <w:color w:val="auto"/>
          <w:sz w:val="32"/>
          <w:szCs w:val="32"/>
          <w:highlight w:val="none"/>
          <w:lang w:eastAsia="zh-CN" w:bidi="ar-SA"/>
        </w:rPr>
        <w:t>示范企业，在符合</w:t>
      </w:r>
      <w:r>
        <w:rPr>
          <w:rFonts w:hint="default" w:ascii="Times New Roman" w:hAnsi="Times New Roman" w:eastAsia="方正仿宋_GBK" w:cs="Times New Roman"/>
          <w:color w:val="auto"/>
          <w:sz w:val="32"/>
          <w:szCs w:val="32"/>
          <w:highlight w:val="none"/>
          <w:lang w:bidi="ar-SA"/>
        </w:rPr>
        <w:t>重庆市</w:t>
      </w:r>
      <w:r>
        <w:rPr>
          <w:rFonts w:hint="default" w:ascii="Times New Roman" w:hAnsi="Times New Roman" w:eastAsia="方正仿宋_GBK" w:cs="Times New Roman"/>
          <w:color w:val="auto"/>
          <w:sz w:val="32"/>
          <w:szCs w:val="32"/>
          <w:highlight w:val="none"/>
          <w:lang w:eastAsia="zh-CN" w:bidi="ar-SA"/>
        </w:rPr>
        <w:t>工业和信息化</w:t>
      </w:r>
      <w:r>
        <w:rPr>
          <w:rFonts w:hint="default" w:ascii="Times New Roman" w:hAnsi="Times New Roman" w:eastAsia="方正仿宋_GBK" w:cs="Times New Roman"/>
          <w:color w:val="auto"/>
          <w:sz w:val="32"/>
          <w:szCs w:val="32"/>
          <w:highlight w:val="none"/>
          <w:lang w:bidi="ar-SA"/>
        </w:rPr>
        <w:t>专项资金</w:t>
      </w:r>
      <w:r>
        <w:rPr>
          <w:rFonts w:hint="default" w:ascii="Times New Roman" w:hAnsi="Times New Roman" w:eastAsia="方正仿宋_GBK" w:cs="Times New Roman"/>
          <w:color w:val="auto"/>
          <w:sz w:val="32"/>
          <w:szCs w:val="32"/>
          <w:highlight w:val="none"/>
          <w:lang w:eastAsia="zh-CN" w:bidi="ar-SA"/>
        </w:rPr>
        <w:t>申报条件时</w:t>
      </w:r>
      <w:r>
        <w:rPr>
          <w:rFonts w:hint="default" w:ascii="Times New Roman" w:hAnsi="Times New Roman" w:eastAsia="方正仿宋_GBK" w:cs="Times New Roman"/>
          <w:color w:val="auto"/>
          <w:sz w:val="32"/>
          <w:szCs w:val="32"/>
          <w:highlight w:val="none"/>
          <w:lang w:bidi="ar-SA"/>
        </w:rPr>
        <w:t>给予</w:t>
      </w:r>
      <w:r>
        <w:rPr>
          <w:rFonts w:hint="default" w:ascii="Times New Roman" w:hAnsi="Times New Roman" w:eastAsia="方正仿宋_GBK" w:cs="Times New Roman"/>
          <w:color w:val="auto"/>
          <w:sz w:val="32"/>
          <w:szCs w:val="32"/>
          <w:highlight w:val="none"/>
          <w:lang w:eastAsia="zh-CN" w:bidi="ar-SA"/>
        </w:rPr>
        <w:t>奖励补助。</w:t>
      </w:r>
    </w:p>
    <w:p>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z w:val="32"/>
          <w:szCs w:val="32"/>
          <w:highlight w:val="none"/>
          <w:lang w:bidi="ar-SA"/>
        </w:rPr>
        <w:t>第</w:t>
      </w:r>
      <w:r>
        <w:rPr>
          <w:rFonts w:hint="default" w:ascii="Times New Roman" w:hAnsi="Times New Roman" w:eastAsia="方正仿宋_GBK" w:cs="Times New Roman"/>
          <w:color w:val="auto"/>
          <w:sz w:val="32"/>
          <w:szCs w:val="32"/>
          <w:highlight w:val="none"/>
          <w:lang w:eastAsia="zh-CN" w:bidi="ar-SA"/>
        </w:rPr>
        <w:t>十九</w:t>
      </w:r>
      <w:r>
        <w:rPr>
          <w:rFonts w:hint="default" w:ascii="Times New Roman" w:hAnsi="Times New Roman" w:eastAsia="方正仿宋_GBK" w:cs="Times New Roman"/>
          <w:color w:val="auto"/>
          <w:sz w:val="32"/>
          <w:szCs w:val="32"/>
          <w:highlight w:val="none"/>
          <w:lang w:bidi="ar-SA"/>
        </w:rPr>
        <w:t>条</w:t>
      </w:r>
      <w:r>
        <w:rPr>
          <w:rFonts w:hint="default" w:ascii="Times New Roman" w:hAnsi="Times New Roman" w:eastAsia="方正仿宋_GBK" w:cs="Times New Roman"/>
          <w:color w:val="auto"/>
          <w:sz w:val="32"/>
          <w:szCs w:val="32"/>
          <w:highlight w:val="none"/>
          <w:lang w:val="en-US" w:eastAsia="zh-CN" w:bidi="ar-SA"/>
        </w:rPr>
        <w:t xml:space="preserve"> </w:t>
      </w:r>
      <w:r>
        <w:rPr>
          <w:rFonts w:hint="default" w:ascii="Times New Roman" w:hAnsi="Times New Roman" w:eastAsia="方正仿宋_GBK" w:cs="Times New Roman"/>
          <w:color w:val="auto"/>
          <w:sz w:val="32"/>
          <w:szCs w:val="32"/>
          <w:highlight w:val="none"/>
          <w:lang w:bidi="ar-SA"/>
        </w:rPr>
        <w:t>推荐申报国家技术创新示范企业名单，原则上从</w:t>
      </w:r>
      <w:r>
        <w:rPr>
          <w:rFonts w:hint="default" w:ascii="Times New Roman" w:hAnsi="Times New Roman" w:eastAsia="方正仿宋_GBK" w:cs="Times New Roman"/>
          <w:color w:val="auto"/>
          <w:sz w:val="32"/>
          <w:szCs w:val="32"/>
          <w:highlight w:val="none"/>
          <w:lang w:eastAsia="zh-CN" w:bidi="ar-SA"/>
        </w:rPr>
        <w:t>市</w:t>
      </w:r>
      <w:r>
        <w:rPr>
          <w:rFonts w:hint="default" w:ascii="Times New Roman" w:hAnsi="Times New Roman" w:eastAsia="方正仿宋_GBK" w:cs="Times New Roman"/>
          <w:color w:val="auto"/>
          <w:sz w:val="32"/>
          <w:szCs w:val="32"/>
          <w:highlight w:val="none"/>
          <w:lang w:bidi="ar-SA"/>
        </w:rPr>
        <w:t>级技术创新示范企业中产生。</w:t>
      </w:r>
    </w:p>
    <w:p>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none"/>
        </w:rPr>
      </w:pPr>
    </w:p>
    <w:p>
      <w:pPr>
        <w:keepNext w:val="0"/>
        <w:keepLines w:val="0"/>
        <w:pageBreakBefore w:val="0"/>
        <w:kinsoku/>
        <w:wordWrap/>
        <w:overflowPunct/>
        <w:topLinePunct w:val="0"/>
        <w:autoSpaceDE/>
        <w:autoSpaceDN/>
        <w:bidi w:val="0"/>
        <w:adjustRightInd w:val="0"/>
        <w:snapToGrid w:val="0"/>
        <w:spacing w:line="600" w:lineRule="atLeast"/>
        <w:ind w:left="0" w:leftChars="0" w:right="0" w:rightChars="0" w:firstLine="0" w:firstLineChars="0"/>
        <w:jc w:val="center"/>
        <w:textAlignment w:val="auto"/>
        <w:outlineLvl w:val="9"/>
        <w:rPr>
          <w:rFonts w:hint="default" w:ascii="Times New Roman" w:hAnsi="Times New Roman" w:eastAsia="方正仿宋_GBK" w:cs="Times New Roman"/>
          <w:bCs/>
          <w:color w:val="auto"/>
          <w:kern w:val="0"/>
          <w:sz w:val="32"/>
          <w:szCs w:val="32"/>
          <w:highlight w:val="none"/>
        </w:rPr>
      </w:pPr>
      <w:r>
        <w:rPr>
          <w:rFonts w:hint="default" w:ascii="Times New Roman" w:hAnsi="Times New Roman" w:eastAsia="方正黑体_GBK" w:cs="Times New Roman"/>
          <w:bCs/>
          <w:color w:val="auto"/>
          <w:kern w:val="0"/>
          <w:sz w:val="32"/>
          <w:szCs w:val="32"/>
          <w:highlight w:val="none"/>
        </w:rPr>
        <w:t>第五章 附</w:t>
      </w:r>
      <w:r>
        <w:rPr>
          <w:rFonts w:hint="default" w:ascii="Times New Roman" w:hAnsi="Times New Roman" w:eastAsia="方正黑体_GBK" w:cs="Times New Roman"/>
          <w:bCs/>
          <w:color w:val="auto"/>
          <w:kern w:val="0"/>
          <w:sz w:val="32"/>
          <w:szCs w:val="32"/>
          <w:highlight w:val="none"/>
          <w:lang w:val="en-US" w:eastAsia="zh-CN"/>
        </w:rPr>
        <w:t xml:space="preserve">  </w:t>
      </w:r>
      <w:r>
        <w:rPr>
          <w:rFonts w:hint="default" w:ascii="Times New Roman" w:hAnsi="Times New Roman" w:eastAsia="方正黑体_GBK" w:cs="Times New Roman"/>
          <w:bCs/>
          <w:color w:val="auto"/>
          <w:kern w:val="0"/>
          <w:sz w:val="32"/>
          <w:szCs w:val="32"/>
          <w:highlight w:val="none"/>
        </w:rPr>
        <w:t>则</w:t>
      </w:r>
    </w:p>
    <w:p>
      <w:pPr>
        <w:keepNext w:val="0"/>
        <w:keepLines w:val="0"/>
        <w:pageBreakBefore w:val="0"/>
        <w:kinsoku/>
        <w:wordWrap/>
        <w:overflowPunct/>
        <w:topLinePunct w:val="0"/>
        <w:autoSpaceDE/>
        <w:autoSpaceDN/>
        <w:bidi w:val="0"/>
        <w:adjustRightInd w:val="0"/>
        <w:snapToGrid w:val="0"/>
        <w:spacing w:line="600" w:lineRule="atLeast"/>
        <w:ind w:left="0" w:leftChars="0" w:right="0" w:rightChars="0" w:firstLine="0" w:firstLineChars="0"/>
        <w:jc w:val="both"/>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bCs/>
          <w:color w:val="auto"/>
          <w:kern w:val="0"/>
          <w:sz w:val="32"/>
          <w:szCs w:val="32"/>
          <w:highlight w:val="none"/>
          <w:lang w:val="en-US" w:eastAsia="zh-CN"/>
        </w:rPr>
        <w:t xml:space="preserve">    </w:t>
      </w:r>
      <w:r>
        <w:rPr>
          <w:rFonts w:hint="default" w:ascii="Times New Roman" w:hAnsi="Times New Roman" w:eastAsia="方正仿宋_GBK" w:cs="Times New Roman"/>
          <w:bCs/>
          <w:color w:val="auto"/>
          <w:kern w:val="0"/>
          <w:sz w:val="32"/>
          <w:szCs w:val="32"/>
          <w:highlight w:val="none"/>
        </w:rPr>
        <w:t>第</w:t>
      </w:r>
      <w:r>
        <w:rPr>
          <w:rFonts w:hint="default" w:ascii="Times New Roman" w:hAnsi="Times New Roman" w:eastAsia="方正仿宋_GBK" w:cs="Times New Roman"/>
          <w:bCs/>
          <w:color w:val="auto"/>
          <w:kern w:val="0"/>
          <w:sz w:val="32"/>
          <w:szCs w:val="32"/>
          <w:highlight w:val="none"/>
          <w:lang w:eastAsia="zh-CN"/>
        </w:rPr>
        <w:t>二十</w:t>
      </w:r>
      <w:r>
        <w:rPr>
          <w:rFonts w:hint="default" w:ascii="Times New Roman" w:hAnsi="Times New Roman" w:eastAsia="方正仿宋_GBK" w:cs="Times New Roman"/>
          <w:bCs/>
          <w:color w:val="auto"/>
          <w:kern w:val="0"/>
          <w:sz w:val="32"/>
          <w:szCs w:val="32"/>
          <w:highlight w:val="none"/>
        </w:rPr>
        <w:t>条</w:t>
      </w:r>
      <w:r>
        <w:rPr>
          <w:rFonts w:hint="default" w:ascii="Times New Roman" w:hAnsi="Times New Roman" w:eastAsia="方正仿宋_GBK" w:cs="Times New Roman"/>
          <w:color w:val="auto"/>
          <w:kern w:val="0"/>
          <w:sz w:val="32"/>
          <w:szCs w:val="32"/>
          <w:highlight w:val="none"/>
        </w:rPr>
        <w:t xml:space="preserve"> </w:t>
      </w:r>
      <w:r>
        <w:rPr>
          <w:rFonts w:hint="default" w:ascii="Times New Roman" w:hAnsi="Times New Roman" w:eastAsia="方正仿宋_GBK" w:cs="Times New Roman"/>
          <w:color w:val="auto"/>
          <w:kern w:val="0"/>
          <w:sz w:val="32"/>
          <w:szCs w:val="32"/>
          <w:highlight w:val="none"/>
          <w:lang w:eastAsia="zh-CN"/>
        </w:rPr>
        <w:t>区县经济信息部门</w:t>
      </w:r>
      <w:r>
        <w:rPr>
          <w:rFonts w:hint="default" w:ascii="Times New Roman" w:hAnsi="Times New Roman" w:eastAsia="方正仿宋_GBK" w:cs="Times New Roman"/>
          <w:color w:val="auto"/>
          <w:kern w:val="0"/>
          <w:sz w:val="32"/>
          <w:szCs w:val="32"/>
          <w:highlight w:val="none"/>
        </w:rPr>
        <w:t>可参照本办法，结合实际，在职责范围内依法制定相应政策，支持</w:t>
      </w:r>
      <w:r>
        <w:rPr>
          <w:rFonts w:hint="default" w:ascii="Times New Roman" w:hAnsi="Times New Roman" w:eastAsia="方正仿宋_GBK" w:cs="Times New Roman"/>
          <w:color w:val="auto"/>
          <w:kern w:val="0"/>
          <w:sz w:val="32"/>
          <w:szCs w:val="32"/>
          <w:highlight w:val="none"/>
          <w:lang w:eastAsia="zh-CN"/>
        </w:rPr>
        <w:t>示范企业发挥示范引领作用</w:t>
      </w:r>
      <w:r>
        <w:rPr>
          <w:rFonts w:hint="default" w:ascii="Times New Roman" w:hAnsi="Times New Roman" w:eastAsia="方正仿宋_GBK" w:cs="Times New Roman"/>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第</w:t>
      </w:r>
      <w:r>
        <w:rPr>
          <w:rFonts w:hint="default" w:ascii="Times New Roman" w:hAnsi="Times New Roman" w:eastAsia="方正仿宋_GBK" w:cs="Times New Roman"/>
          <w:color w:val="auto"/>
          <w:kern w:val="0"/>
          <w:sz w:val="32"/>
          <w:szCs w:val="32"/>
          <w:highlight w:val="none"/>
          <w:lang w:eastAsia="zh-CN"/>
        </w:rPr>
        <w:t>二十一</w:t>
      </w:r>
      <w:r>
        <w:rPr>
          <w:rFonts w:hint="default" w:ascii="Times New Roman" w:hAnsi="Times New Roman" w:eastAsia="方正仿宋_GBK" w:cs="Times New Roman"/>
          <w:color w:val="auto"/>
          <w:kern w:val="0"/>
          <w:sz w:val="32"/>
          <w:szCs w:val="32"/>
          <w:highlight w:val="none"/>
        </w:rPr>
        <w:t>条 本办法涉及的《企业技术创新评价</w:t>
      </w:r>
      <w:r>
        <w:rPr>
          <w:rFonts w:hint="default" w:ascii="Times New Roman" w:hAnsi="Times New Roman" w:eastAsia="方正仿宋_GBK" w:cs="Times New Roman"/>
          <w:color w:val="auto"/>
          <w:kern w:val="0"/>
          <w:sz w:val="32"/>
          <w:szCs w:val="32"/>
          <w:highlight w:val="none"/>
          <w:lang w:eastAsia="zh-CN"/>
        </w:rPr>
        <w:t>指标数据表</w:t>
      </w:r>
      <w:r>
        <w:rPr>
          <w:rFonts w:hint="default" w:ascii="Times New Roman" w:hAnsi="Times New Roman" w:eastAsia="方正仿宋_GBK" w:cs="Times New Roman"/>
          <w:color w:val="auto"/>
          <w:kern w:val="0"/>
          <w:sz w:val="32"/>
          <w:szCs w:val="32"/>
          <w:highlight w:val="none"/>
        </w:rPr>
        <w:t>》的内容和要求，市经济信息委</w:t>
      </w:r>
      <w:r>
        <w:rPr>
          <w:rFonts w:hint="default" w:ascii="Times New Roman" w:hAnsi="Times New Roman" w:eastAsia="方正仿宋_GBK" w:cs="Times New Roman"/>
          <w:color w:val="auto"/>
          <w:kern w:val="0"/>
          <w:sz w:val="32"/>
          <w:szCs w:val="32"/>
          <w:highlight w:val="none"/>
          <w:lang w:eastAsia="zh-CN"/>
        </w:rPr>
        <w:t>联合市财政局可根据实际情况</w:t>
      </w:r>
      <w:r>
        <w:rPr>
          <w:rFonts w:hint="default" w:ascii="Times New Roman" w:hAnsi="Times New Roman" w:eastAsia="方正仿宋_GBK" w:cs="Times New Roman"/>
          <w:color w:val="auto"/>
          <w:kern w:val="0"/>
          <w:sz w:val="32"/>
          <w:szCs w:val="32"/>
          <w:highlight w:val="none"/>
        </w:rPr>
        <w:t>适时调整，在</w:t>
      </w:r>
      <w:r>
        <w:rPr>
          <w:rFonts w:hint="default" w:ascii="Times New Roman" w:hAnsi="Times New Roman" w:eastAsia="方正仿宋_GBK" w:cs="Times New Roman"/>
          <w:color w:val="auto"/>
          <w:kern w:val="0"/>
          <w:sz w:val="32"/>
          <w:szCs w:val="32"/>
          <w:highlight w:val="none"/>
          <w:lang w:eastAsia="zh-CN"/>
        </w:rPr>
        <w:t>当年</w:t>
      </w:r>
      <w:r>
        <w:rPr>
          <w:rFonts w:hint="default" w:ascii="Times New Roman" w:hAnsi="Times New Roman" w:eastAsia="方正仿宋_GBK" w:cs="Times New Roman"/>
          <w:color w:val="auto"/>
          <w:kern w:val="0"/>
          <w:sz w:val="32"/>
          <w:szCs w:val="32"/>
          <w:highlight w:val="none"/>
        </w:rPr>
        <w:t>申报（评价）通知中印发。</w:t>
      </w:r>
    </w:p>
    <w:p>
      <w:pPr>
        <w:keepNext w:val="0"/>
        <w:keepLines w:val="0"/>
        <w:pageBreakBefore w:val="0"/>
        <w:kinsoku/>
        <w:wordWrap/>
        <w:overflowPunct/>
        <w:topLinePunct w:val="0"/>
        <w:autoSpaceDE/>
        <w:autoSpaceDN/>
        <w:bidi w:val="0"/>
        <w:adjustRightInd w:val="0"/>
        <w:snapToGrid w:val="0"/>
        <w:spacing w:line="6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第二十</w:t>
      </w:r>
      <w:r>
        <w:rPr>
          <w:rFonts w:hint="default" w:ascii="Times New Roman" w:hAnsi="Times New Roman" w:eastAsia="方正仿宋_GBK" w:cs="Times New Roman"/>
          <w:color w:val="auto"/>
          <w:kern w:val="0"/>
          <w:sz w:val="32"/>
          <w:szCs w:val="32"/>
          <w:highlight w:val="none"/>
          <w:lang w:eastAsia="zh-CN"/>
        </w:rPr>
        <w:t>二</w:t>
      </w:r>
      <w:r>
        <w:rPr>
          <w:rFonts w:hint="default" w:ascii="Times New Roman" w:hAnsi="Times New Roman" w:eastAsia="方正仿宋_GBK" w:cs="Times New Roman"/>
          <w:color w:val="auto"/>
          <w:kern w:val="0"/>
          <w:sz w:val="32"/>
          <w:szCs w:val="32"/>
          <w:highlight w:val="none"/>
        </w:rPr>
        <w:t>条</w:t>
      </w:r>
      <w:r>
        <w:rPr>
          <w:rFonts w:hint="default" w:ascii="Times New Roman" w:hAnsi="Times New Roman" w:eastAsia="方正仿宋_GBK" w:cs="Times New Roman"/>
          <w:color w:val="auto"/>
          <w:kern w:val="0"/>
          <w:sz w:val="32"/>
          <w:szCs w:val="32"/>
          <w:highlight w:val="none"/>
          <w:lang w:val="en-US" w:eastAsia="zh-CN"/>
        </w:rPr>
        <w:t xml:space="preserve"> </w:t>
      </w:r>
      <w:r>
        <w:rPr>
          <w:rFonts w:hint="default" w:ascii="Times New Roman" w:hAnsi="Times New Roman" w:eastAsia="方正仿宋_GBK" w:cs="Times New Roman"/>
          <w:color w:val="auto"/>
          <w:kern w:val="0"/>
          <w:sz w:val="32"/>
          <w:szCs w:val="32"/>
          <w:highlight w:val="none"/>
        </w:rPr>
        <w:t>本办法由市经济信息委、市财政局负责解释。</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bCs/>
          <w:color w:val="auto"/>
          <w:kern w:val="0"/>
          <w:sz w:val="32"/>
          <w:szCs w:val="32"/>
          <w:highlight w:val="none"/>
        </w:rPr>
        <w:t>第</w:t>
      </w:r>
      <w:r>
        <w:rPr>
          <w:rFonts w:hint="default" w:ascii="Times New Roman" w:hAnsi="Times New Roman" w:eastAsia="方正仿宋_GBK" w:cs="Times New Roman"/>
          <w:bCs/>
          <w:color w:val="auto"/>
          <w:kern w:val="0"/>
          <w:sz w:val="32"/>
          <w:szCs w:val="32"/>
          <w:highlight w:val="none"/>
          <w:lang w:eastAsia="zh-CN"/>
        </w:rPr>
        <w:t>二十三</w:t>
      </w:r>
      <w:r>
        <w:rPr>
          <w:rFonts w:hint="default" w:ascii="Times New Roman" w:hAnsi="Times New Roman" w:eastAsia="方正仿宋_GBK" w:cs="Times New Roman"/>
          <w:bCs/>
          <w:color w:val="auto"/>
          <w:kern w:val="0"/>
          <w:sz w:val="32"/>
          <w:szCs w:val="32"/>
          <w:highlight w:val="none"/>
        </w:rPr>
        <w:t>条</w:t>
      </w:r>
      <w:r>
        <w:rPr>
          <w:rFonts w:hint="default" w:ascii="Times New Roman" w:hAnsi="Times New Roman" w:eastAsia="方正仿宋_GBK" w:cs="Times New Roman"/>
          <w:color w:val="auto"/>
          <w:kern w:val="0"/>
          <w:sz w:val="32"/>
          <w:szCs w:val="32"/>
          <w:highlight w:val="none"/>
        </w:rPr>
        <w:t xml:space="preserve"> 本办法从印发之日起施行。原《重庆市</w:t>
      </w:r>
      <w:r>
        <w:rPr>
          <w:rFonts w:hint="default" w:ascii="Times New Roman" w:hAnsi="Times New Roman" w:eastAsia="方正仿宋_GBK" w:cs="Times New Roman"/>
          <w:color w:val="auto"/>
          <w:kern w:val="0"/>
          <w:sz w:val="32"/>
          <w:szCs w:val="32"/>
          <w:highlight w:val="none"/>
          <w:lang w:eastAsia="zh-CN"/>
        </w:rPr>
        <w:t>技术创新示范企业认定</w:t>
      </w:r>
      <w:r>
        <w:rPr>
          <w:rFonts w:hint="default" w:ascii="Times New Roman" w:hAnsi="Times New Roman" w:eastAsia="方正仿宋_GBK" w:cs="Times New Roman"/>
          <w:color w:val="auto"/>
          <w:kern w:val="0"/>
          <w:sz w:val="32"/>
          <w:szCs w:val="32"/>
          <w:highlight w:val="none"/>
        </w:rPr>
        <w:t>管理办法</w:t>
      </w:r>
      <w:r>
        <w:rPr>
          <w:rFonts w:hint="default" w:ascii="Times New Roman" w:hAnsi="Times New Roman" w:eastAsia="方正仿宋_GBK" w:cs="Times New Roman"/>
          <w:color w:val="auto"/>
          <w:kern w:val="0"/>
          <w:sz w:val="32"/>
          <w:szCs w:val="32"/>
          <w:highlight w:val="none"/>
          <w:lang w:eastAsia="zh-CN"/>
        </w:rPr>
        <w:t>（试行）</w:t>
      </w:r>
      <w:r>
        <w:rPr>
          <w:rFonts w:hint="default" w:ascii="Times New Roman" w:hAnsi="Times New Roman" w:eastAsia="方正仿宋_GBK" w:cs="Times New Roman"/>
          <w:color w:val="auto"/>
          <w:kern w:val="0"/>
          <w:sz w:val="32"/>
          <w:szCs w:val="32"/>
          <w:highlight w:val="none"/>
        </w:rPr>
        <w:t>》（渝经信发〔20</w:t>
      </w:r>
      <w:r>
        <w:rPr>
          <w:rFonts w:hint="default" w:ascii="Times New Roman" w:hAnsi="Times New Roman" w:eastAsia="方正仿宋_GBK" w:cs="Times New Roman"/>
          <w:color w:val="auto"/>
          <w:kern w:val="0"/>
          <w:sz w:val="32"/>
          <w:szCs w:val="32"/>
          <w:highlight w:val="none"/>
          <w:lang w:val="en-US" w:eastAsia="zh-CN"/>
        </w:rPr>
        <w:t>14</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kern w:val="0"/>
          <w:sz w:val="32"/>
          <w:szCs w:val="32"/>
          <w:highlight w:val="none"/>
          <w:lang w:val="en-US" w:eastAsia="zh-CN"/>
        </w:rPr>
        <w:t>72</w:t>
      </w:r>
      <w:r>
        <w:rPr>
          <w:rFonts w:hint="default" w:ascii="Times New Roman" w:hAnsi="Times New Roman" w:eastAsia="方正仿宋_GBK" w:cs="Times New Roman"/>
          <w:color w:val="auto"/>
          <w:kern w:val="0"/>
          <w:sz w:val="32"/>
          <w:szCs w:val="32"/>
          <w:highlight w:val="none"/>
        </w:rPr>
        <w:t>号）同时废止。</w:t>
      </w:r>
    </w:p>
    <w:p>
      <w:pPr>
        <w:keepNext w:val="0"/>
        <w:keepLines w:val="0"/>
        <w:pageBreakBefore w:val="0"/>
        <w:kinsoku/>
        <w:wordWrap/>
        <w:overflowPunct/>
        <w:topLinePunct w:val="0"/>
        <w:autoSpaceDE/>
        <w:autoSpaceDN/>
        <w:bidi w:val="0"/>
        <w:adjustRightInd w:val="0"/>
        <w:snapToGrid w:val="0"/>
        <w:spacing w:line="6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rPr>
      </w:pPr>
    </w:p>
    <w:p>
      <w:pPr>
        <w:keepNext w:val="0"/>
        <w:keepLines w:val="0"/>
        <w:pageBreakBefore w:val="0"/>
        <w:kinsoku/>
        <w:wordWrap/>
        <w:overflowPunct/>
        <w:topLinePunct w:val="0"/>
        <w:autoSpaceDE/>
        <w:autoSpaceDN/>
        <w:bidi w:val="0"/>
        <w:adjustRightInd w:val="0"/>
        <w:snapToGrid w:val="0"/>
        <w:spacing w:line="6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附件：1.企业基本情况表</w:t>
      </w:r>
    </w:p>
    <w:p>
      <w:pPr>
        <w:keepNext w:val="0"/>
        <w:keepLines w:val="0"/>
        <w:pageBreakBefore w:val="0"/>
        <w:kinsoku/>
        <w:wordWrap/>
        <w:overflowPunct/>
        <w:topLinePunct w:val="0"/>
        <w:autoSpaceDE/>
        <w:autoSpaceDN/>
        <w:bidi w:val="0"/>
        <w:adjustRightInd w:val="0"/>
        <w:snapToGrid w:val="0"/>
        <w:spacing w:line="600" w:lineRule="atLeast"/>
        <w:ind w:left="0" w:leftChars="0" w:right="0" w:rightChars="0" w:firstLine="1600" w:firstLineChars="500"/>
        <w:jc w:val="both"/>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2.企业技术创新评价</w:t>
      </w:r>
      <w:r>
        <w:rPr>
          <w:rFonts w:hint="default" w:ascii="Times New Roman" w:hAnsi="Times New Roman" w:eastAsia="方正仿宋_GBK" w:cs="Times New Roman"/>
          <w:color w:val="auto"/>
          <w:kern w:val="0"/>
          <w:sz w:val="32"/>
          <w:szCs w:val="32"/>
          <w:highlight w:val="none"/>
          <w:lang w:eastAsia="zh-CN"/>
        </w:rPr>
        <w:t>指标数据表</w:t>
      </w:r>
    </w:p>
    <w:p>
      <w:pPr>
        <w:keepNext w:val="0"/>
        <w:keepLines w:val="0"/>
        <w:pageBreakBefore w:val="0"/>
        <w:kinsoku/>
        <w:wordWrap/>
        <w:overflowPunct/>
        <w:topLinePunct w:val="0"/>
        <w:autoSpaceDE/>
        <w:autoSpaceDN/>
        <w:bidi w:val="0"/>
        <w:adjustRightInd w:val="0"/>
        <w:snapToGrid w:val="0"/>
        <w:spacing w:line="600" w:lineRule="atLeast"/>
        <w:ind w:left="0" w:leftChars="0" w:right="0" w:rightChars="0" w:firstLine="1600" w:firstLineChars="500"/>
        <w:jc w:val="both"/>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3.《技术创新示范企业申报书》编写提纲</w:t>
      </w:r>
    </w:p>
    <w:p>
      <w:pPr>
        <w:adjustRightInd w:val="0"/>
        <w:snapToGrid w:val="0"/>
        <w:spacing w:line="600" w:lineRule="atLeast"/>
        <w:rPr>
          <w:rFonts w:hint="default" w:ascii="Times New Roman" w:hAnsi="Times New Roman" w:eastAsia="方正黑体_GBK" w:cs="Times New Roman"/>
          <w:color w:val="auto"/>
          <w:kern w:val="0"/>
          <w:sz w:val="32"/>
          <w:szCs w:val="32"/>
          <w:highlight w:val="none"/>
        </w:rPr>
      </w:pPr>
      <w:r>
        <w:rPr>
          <w:rFonts w:ascii="Times New Roman" w:hAnsi="Times New Roman" w:eastAsia="方正仿宋简体" w:cs="Times New Roman"/>
          <w:color w:val="auto"/>
          <w:kern w:val="0"/>
          <w:sz w:val="32"/>
          <w:szCs w:val="32"/>
          <w:highlight w:val="none"/>
        </w:rPr>
        <w:br w:type="page"/>
      </w:r>
      <w:r>
        <w:rPr>
          <w:rFonts w:hint="default" w:ascii="Times New Roman" w:hAnsi="Times New Roman" w:eastAsia="方正黑体_GBK" w:cs="Times New Roman"/>
          <w:color w:val="auto"/>
          <w:kern w:val="0"/>
          <w:sz w:val="32"/>
          <w:szCs w:val="32"/>
          <w:highlight w:val="none"/>
        </w:rPr>
        <w:t>附件1</w:t>
      </w:r>
    </w:p>
    <w:p>
      <w:pPr>
        <w:adjustRightInd w:val="0"/>
        <w:snapToGrid w:val="0"/>
        <w:spacing w:line="600" w:lineRule="atLeast"/>
        <w:rPr>
          <w:rFonts w:ascii="Times New Roman" w:hAnsi="Times New Roman" w:eastAsia="方正黑体_GBK" w:cs="Times New Roman"/>
          <w:color w:val="auto"/>
          <w:kern w:val="0"/>
          <w:sz w:val="32"/>
          <w:szCs w:val="32"/>
          <w:highlight w:val="none"/>
        </w:rPr>
      </w:pPr>
    </w:p>
    <w:p>
      <w:pPr>
        <w:adjustRightInd w:val="0"/>
        <w:snapToGrid w:val="0"/>
        <w:spacing w:line="600" w:lineRule="atLeast"/>
        <w:jc w:val="center"/>
        <w:rPr>
          <w:rFonts w:ascii="Times New Roman" w:hAnsi="Times New Roman" w:eastAsia="方正小标宋_GBK" w:cs="Times New Roman"/>
          <w:bCs/>
          <w:color w:val="auto"/>
          <w:kern w:val="0"/>
          <w:sz w:val="44"/>
          <w:szCs w:val="44"/>
          <w:highlight w:val="none"/>
        </w:rPr>
      </w:pPr>
      <w:r>
        <w:rPr>
          <w:rFonts w:ascii="Times New Roman" w:hAnsi="Times New Roman" w:eastAsia="方正小标宋_GBK" w:cs="Times New Roman"/>
          <w:bCs/>
          <w:color w:val="auto"/>
          <w:kern w:val="0"/>
          <w:sz w:val="44"/>
          <w:szCs w:val="44"/>
          <w:highlight w:val="none"/>
        </w:rPr>
        <w:t>企业基本情况表</w:t>
      </w:r>
    </w:p>
    <w:tbl>
      <w:tblPr>
        <w:tblStyle w:val="8"/>
        <w:tblW w:w="8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4"/>
        <w:gridCol w:w="255"/>
        <w:gridCol w:w="549"/>
        <w:gridCol w:w="947"/>
        <w:gridCol w:w="284"/>
        <w:gridCol w:w="855"/>
        <w:gridCol w:w="144"/>
        <w:gridCol w:w="145"/>
        <w:gridCol w:w="704"/>
        <w:gridCol w:w="285"/>
        <w:gridCol w:w="560"/>
        <w:gridCol w:w="1"/>
        <w:gridCol w:w="703"/>
        <w:gridCol w:w="143"/>
        <w:gridCol w:w="1"/>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4" w:hRule="atLeast"/>
          <w:jc w:val="center"/>
        </w:trPr>
        <w:tc>
          <w:tcPr>
            <w:tcW w:w="1274"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r>
              <w:rPr>
                <w:rFonts w:ascii="Times New Roman" w:hAnsi="Times New Roman" w:cs="Times New Roman"/>
                <w:color w:val="auto"/>
                <w:kern w:val="0"/>
                <w:sz w:val="18"/>
                <w:szCs w:val="18"/>
                <w:highlight w:val="none"/>
              </w:rPr>
              <w:t>企业名称</w:t>
            </w:r>
          </w:p>
        </w:tc>
        <w:tc>
          <w:tcPr>
            <w:tcW w:w="7226" w:type="dxa"/>
            <w:gridSpan w:val="15"/>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4" w:hRule="atLeast"/>
          <w:jc w:val="center"/>
        </w:trPr>
        <w:tc>
          <w:tcPr>
            <w:tcW w:w="1274" w:type="dxa"/>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r>
              <w:rPr>
                <w:rFonts w:ascii="Times New Roman" w:hAnsi="Times New Roman" w:cs="Times New Roman"/>
                <w:color w:val="auto"/>
                <w:kern w:val="0"/>
                <w:sz w:val="18"/>
                <w:szCs w:val="18"/>
                <w:highlight w:val="none"/>
              </w:rPr>
              <w:t>通讯地址</w:t>
            </w:r>
          </w:p>
        </w:tc>
        <w:tc>
          <w:tcPr>
            <w:tcW w:w="4729" w:type="dxa"/>
            <w:gridSpan w:val="11"/>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p>
        </w:tc>
        <w:tc>
          <w:tcPr>
            <w:tcW w:w="703"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r>
              <w:rPr>
                <w:rFonts w:ascii="Times New Roman" w:hAnsi="Times New Roman" w:cs="Times New Roman"/>
                <w:color w:val="auto"/>
                <w:kern w:val="0"/>
                <w:sz w:val="18"/>
                <w:szCs w:val="18"/>
                <w:highlight w:val="none"/>
              </w:rPr>
              <w:t>邮编</w:t>
            </w:r>
          </w:p>
        </w:tc>
        <w:tc>
          <w:tcPr>
            <w:tcW w:w="1794" w:type="dxa"/>
            <w:gridSpan w:val="3"/>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4" w:hRule="atLeast"/>
          <w:jc w:val="center"/>
        </w:trPr>
        <w:tc>
          <w:tcPr>
            <w:tcW w:w="1274" w:type="dxa"/>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r>
              <w:rPr>
                <w:rFonts w:ascii="Times New Roman" w:hAnsi="Times New Roman" w:cs="Times New Roman"/>
                <w:color w:val="auto"/>
                <w:kern w:val="0"/>
                <w:sz w:val="18"/>
                <w:szCs w:val="18"/>
                <w:highlight w:val="none"/>
              </w:rPr>
              <w:t>法人代表</w:t>
            </w:r>
          </w:p>
        </w:tc>
        <w:tc>
          <w:tcPr>
            <w:tcW w:w="2035" w:type="dxa"/>
            <w:gridSpan w:val="4"/>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p>
        </w:tc>
        <w:tc>
          <w:tcPr>
            <w:tcW w:w="855" w:type="dxa"/>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r>
              <w:rPr>
                <w:rFonts w:ascii="Times New Roman" w:hAnsi="Times New Roman" w:cs="Times New Roman"/>
                <w:color w:val="auto"/>
                <w:kern w:val="0"/>
                <w:sz w:val="18"/>
                <w:szCs w:val="18"/>
                <w:highlight w:val="none"/>
              </w:rPr>
              <w:t>电话</w:t>
            </w:r>
          </w:p>
        </w:tc>
        <w:tc>
          <w:tcPr>
            <w:tcW w:w="1839" w:type="dxa"/>
            <w:gridSpan w:val="6"/>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p>
        </w:tc>
        <w:tc>
          <w:tcPr>
            <w:tcW w:w="703"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r>
              <w:rPr>
                <w:rFonts w:ascii="Times New Roman" w:hAnsi="Times New Roman" w:cs="Times New Roman"/>
                <w:color w:val="auto"/>
                <w:kern w:val="0"/>
                <w:sz w:val="18"/>
                <w:szCs w:val="18"/>
                <w:highlight w:val="none"/>
              </w:rPr>
              <w:t>手机</w:t>
            </w:r>
          </w:p>
        </w:tc>
        <w:tc>
          <w:tcPr>
            <w:tcW w:w="1794" w:type="dxa"/>
            <w:gridSpan w:val="3"/>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4" w:hRule="atLeast"/>
          <w:jc w:val="center"/>
        </w:trPr>
        <w:tc>
          <w:tcPr>
            <w:tcW w:w="1274" w:type="dxa"/>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r>
              <w:rPr>
                <w:rFonts w:ascii="Times New Roman" w:hAnsi="Times New Roman" w:cs="Times New Roman"/>
                <w:color w:val="auto"/>
                <w:kern w:val="0"/>
                <w:sz w:val="18"/>
                <w:szCs w:val="18"/>
                <w:highlight w:val="none"/>
              </w:rPr>
              <w:t>联系人</w:t>
            </w:r>
          </w:p>
        </w:tc>
        <w:tc>
          <w:tcPr>
            <w:tcW w:w="2035" w:type="dxa"/>
            <w:gridSpan w:val="4"/>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p>
        </w:tc>
        <w:tc>
          <w:tcPr>
            <w:tcW w:w="855" w:type="dxa"/>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r>
              <w:rPr>
                <w:rFonts w:ascii="Times New Roman" w:hAnsi="Times New Roman" w:cs="Times New Roman"/>
                <w:color w:val="auto"/>
                <w:kern w:val="0"/>
                <w:sz w:val="18"/>
                <w:szCs w:val="18"/>
                <w:highlight w:val="none"/>
              </w:rPr>
              <w:t>电话</w:t>
            </w:r>
          </w:p>
        </w:tc>
        <w:tc>
          <w:tcPr>
            <w:tcW w:w="1839" w:type="dxa"/>
            <w:gridSpan w:val="6"/>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p>
        </w:tc>
        <w:tc>
          <w:tcPr>
            <w:tcW w:w="703"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r>
              <w:rPr>
                <w:rFonts w:ascii="Times New Roman" w:hAnsi="Times New Roman" w:cs="Times New Roman"/>
                <w:color w:val="auto"/>
                <w:kern w:val="0"/>
                <w:sz w:val="18"/>
                <w:szCs w:val="18"/>
                <w:highlight w:val="none"/>
              </w:rPr>
              <w:t>手机</w:t>
            </w:r>
          </w:p>
        </w:tc>
        <w:tc>
          <w:tcPr>
            <w:tcW w:w="1794" w:type="dxa"/>
            <w:gridSpan w:val="3"/>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4" w:hRule="atLeast"/>
          <w:jc w:val="center"/>
        </w:trPr>
        <w:tc>
          <w:tcPr>
            <w:tcW w:w="1274" w:type="dxa"/>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r>
              <w:rPr>
                <w:rFonts w:ascii="Times New Roman" w:hAnsi="Times New Roman" w:cs="Times New Roman"/>
                <w:color w:val="auto"/>
                <w:kern w:val="0"/>
                <w:sz w:val="18"/>
                <w:szCs w:val="18"/>
                <w:highlight w:val="none"/>
              </w:rPr>
              <w:t>传真</w:t>
            </w:r>
          </w:p>
        </w:tc>
        <w:tc>
          <w:tcPr>
            <w:tcW w:w="2035" w:type="dxa"/>
            <w:gridSpan w:val="4"/>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p>
        </w:tc>
        <w:tc>
          <w:tcPr>
            <w:tcW w:w="855"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r>
              <w:rPr>
                <w:rFonts w:ascii="Times New Roman" w:hAnsi="Times New Roman" w:cs="Times New Roman"/>
                <w:color w:val="auto"/>
                <w:kern w:val="0"/>
                <w:sz w:val="18"/>
                <w:szCs w:val="18"/>
                <w:highlight w:val="none"/>
              </w:rPr>
              <w:t>E-mail</w:t>
            </w:r>
          </w:p>
        </w:tc>
        <w:tc>
          <w:tcPr>
            <w:tcW w:w="4336" w:type="dxa"/>
            <w:gridSpan w:val="10"/>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9" w:hRule="atLeast"/>
          <w:jc w:val="center"/>
        </w:trPr>
        <w:tc>
          <w:tcPr>
            <w:tcW w:w="1274"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r>
              <w:rPr>
                <w:rFonts w:ascii="Times New Roman" w:hAnsi="Times New Roman" w:cs="Times New Roman"/>
                <w:color w:val="auto"/>
                <w:kern w:val="0"/>
                <w:sz w:val="18"/>
                <w:szCs w:val="18"/>
                <w:highlight w:val="none"/>
              </w:rPr>
              <w:t>企业类型</w:t>
            </w:r>
          </w:p>
        </w:tc>
        <w:tc>
          <w:tcPr>
            <w:tcW w:w="7226" w:type="dxa"/>
            <w:gridSpan w:val="15"/>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r>
              <w:rPr>
                <w:rFonts w:ascii="Times New Roman" w:hAnsi="Times New Roman" w:cs="Times New Roman"/>
                <w:color w:val="auto"/>
                <w:kern w:val="0"/>
                <w:sz w:val="18"/>
                <w:szCs w:val="18"/>
                <w:highlight w:val="none"/>
              </w:rPr>
              <w:t>1.</w:t>
            </w:r>
            <w:r>
              <w:rPr>
                <w:rFonts w:hint="default" w:ascii="Times New Roman" w:hAnsi="Times New Roman" w:cs="Times New Roman"/>
                <w:color w:val="auto"/>
                <w:kern w:val="0"/>
                <w:sz w:val="18"/>
                <w:szCs w:val="18"/>
                <w:highlight w:val="none"/>
                <w:lang w:eastAsia="zh-CN"/>
              </w:rPr>
              <w:t>国有及国有控股</w:t>
            </w:r>
            <w:r>
              <w:rPr>
                <w:rFonts w:ascii="Times New Roman" w:hAnsi="Times New Roman" w:cs="Times New Roman"/>
                <w:color w:val="auto"/>
                <w:kern w:val="0"/>
                <w:sz w:val="18"/>
                <w:szCs w:val="18"/>
                <w:highlight w:val="none"/>
              </w:rPr>
              <w:t xml:space="preserve">     2.</w:t>
            </w:r>
            <w:r>
              <w:rPr>
                <w:rFonts w:hint="default" w:ascii="Times New Roman" w:hAnsi="Times New Roman" w:cs="Times New Roman"/>
                <w:color w:val="auto"/>
                <w:kern w:val="0"/>
                <w:sz w:val="18"/>
                <w:szCs w:val="18"/>
                <w:highlight w:val="none"/>
                <w:lang w:eastAsia="zh-CN"/>
              </w:rPr>
              <w:t>民营及民营控股</w:t>
            </w:r>
            <w:r>
              <w:rPr>
                <w:rFonts w:ascii="Times New Roman" w:hAnsi="Times New Roman" w:cs="Times New Roman"/>
                <w:color w:val="auto"/>
                <w:kern w:val="0"/>
                <w:sz w:val="18"/>
                <w:szCs w:val="18"/>
                <w:highlight w:val="none"/>
              </w:rPr>
              <w:t xml:space="preserve">     3.</w:t>
            </w:r>
            <w:r>
              <w:rPr>
                <w:rFonts w:hint="default" w:ascii="Times New Roman" w:hAnsi="Times New Roman" w:cs="Times New Roman"/>
                <w:color w:val="auto"/>
                <w:kern w:val="0"/>
                <w:sz w:val="18"/>
                <w:szCs w:val="18"/>
                <w:highlight w:val="none"/>
                <w:lang w:eastAsia="zh-CN"/>
              </w:rPr>
              <w:t>外资及外资控股</w:t>
            </w:r>
            <w:r>
              <w:rPr>
                <w:rFonts w:ascii="Times New Roman" w:hAnsi="Times New Roman" w:cs="Times New Roman"/>
                <w:color w:val="auto"/>
                <w:kern w:val="0"/>
                <w:sz w:val="18"/>
                <w:szCs w:val="18"/>
                <w:highlight w:val="none"/>
              </w:rPr>
              <w:t xml:space="preserve">     4.其他</w:t>
            </w:r>
            <w:r>
              <w:rPr>
                <w:rFonts w:hint="default" w:ascii="Times New Roman" w:hAnsi="Times New Roman" w:cs="Times New Roman"/>
                <w:color w:val="auto"/>
                <w:kern w:val="0"/>
                <w:sz w:val="18"/>
                <w:szCs w:val="18"/>
                <w:highlight w:val="none"/>
                <w:u w:val="single"/>
                <w:lang w:val="en-US" w:eastAsia="zh-CN"/>
              </w:rPr>
              <w:t xml:space="preserve">      （请列明）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05" w:hRule="atLeast"/>
          <w:jc w:val="center"/>
        </w:trPr>
        <w:tc>
          <w:tcPr>
            <w:tcW w:w="1274"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r>
              <w:rPr>
                <w:rFonts w:ascii="Times New Roman" w:hAnsi="Times New Roman" w:cs="Times New Roman"/>
                <w:color w:val="auto"/>
                <w:kern w:val="0"/>
                <w:sz w:val="18"/>
                <w:szCs w:val="18"/>
                <w:highlight w:val="none"/>
              </w:rPr>
              <w:t>从业人数</w:t>
            </w:r>
          </w:p>
        </w:tc>
        <w:tc>
          <w:tcPr>
            <w:tcW w:w="1751" w:type="dxa"/>
            <w:gridSpan w:val="3"/>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r>
              <w:rPr>
                <w:rFonts w:hint="default" w:ascii="Times New Roman" w:hAnsi="Times New Roman" w:cs="Times New Roman"/>
                <w:color w:val="auto"/>
                <w:kern w:val="0"/>
                <w:sz w:val="18"/>
                <w:szCs w:val="18"/>
                <w:highlight w:val="none"/>
                <w:lang w:val="en-US" w:eastAsia="zh-CN"/>
              </w:rPr>
              <w:t xml:space="preserve">     </w:t>
            </w:r>
            <w:r>
              <w:rPr>
                <w:rFonts w:ascii="Times New Roman" w:hAnsi="Times New Roman" w:cs="Times New Roman"/>
                <w:color w:val="auto"/>
                <w:kern w:val="0"/>
                <w:sz w:val="18"/>
                <w:szCs w:val="18"/>
                <w:highlight w:val="none"/>
              </w:rPr>
              <w:t>人</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p>
        </w:tc>
        <w:tc>
          <w:tcPr>
            <w:tcW w:w="1428" w:type="dxa"/>
            <w:gridSpan w:val="4"/>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0"/>
                <w:sz w:val="24"/>
                <w:highlight w:val="none"/>
                <w:lang w:eastAsia="zh-CN"/>
              </w:rPr>
            </w:pPr>
            <w:r>
              <w:rPr>
                <w:rFonts w:hint="default" w:ascii="Times New Roman" w:hAnsi="Times New Roman" w:cs="Times New Roman"/>
                <w:color w:val="auto"/>
                <w:kern w:val="0"/>
                <w:sz w:val="18"/>
                <w:szCs w:val="18"/>
                <w:highlight w:val="none"/>
                <w:lang w:eastAsia="zh-CN"/>
              </w:rPr>
              <w:t>研发人员人数</w:t>
            </w:r>
          </w:p>
        </w:tc>
        <w:tc>
          <w:tcPr>
            <w:tcW w:w="989" w:type="dxa"/>
            <w:gridSpan w:val="2"/>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r>
              <w:rPr>
                <w:rFonts w:hint="default" w:ascii="Times New Roman" w:hAnsi="Times New Roman" w:cs="Times New Roman"/>
                <w:color w:val="auto"/>
                <w:kern w:val="0"/>
                <w:sz w:val="18"/>
                <w:szCs w:val="18"/>
                <w:highlight w:val="none"/>
                <w:lang w:val="en-US" w:eastAsia="zh-CN"/>
              </w:rPr>
              <w:t xml:space="preserve">    </w:t>
            </w:r>
            <w:r>
              <w:rPr>
                <w:rFonts w:ascii="Times New Roman" w:hAnsi="Times New Roman" w:cs="Times New Roman"/>
                <w:color w:val="auto"/>
                <w:kern w:val="0"/>
                <w:sz w:val="18"/>
                <w:szCs w:val="18"/>
                <w:highlight w:val="none"/>
              </w:rPr>
              <w:t>人</w:t>
            </w:r>
          </w:p>
        </w:tc>
        <w:tc>
          <w:tcPr>
            <w:tcW w:w="1408" w:type="dxa"/>
            <w:gridSpan w:val="5"/>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cs="Times New Roman"/>
                <w:color w:val="auto"/>
                <w:kern w:val="0"/>
                <w:sz w:val="18"/>
                <w:szCs w:val="18"/>
                <w:highlight w:val="none"/>
                <w:lang w:eastAsia="zh-CN"/>
              </w:rPr>
            </w:pPr>
            <w:r>
              <w:rPr>
                <w:rFonts w:hint="default" w:ascii="Times New Roman" w:hAnsi="Times New Roman" w:cs="Times New Roman"/>
                <w:color w:val="auto"/>
                <w:kern w:val="0"/>
                <w:sz w:val="18"/>
                <w:szCs w:val="18"/>
                <w:highlight w:val="none"/>
                <w:lang w:eastAsia="zh-CN"/>
              </w:rPr>
              <w:t>高级专家及</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0"/>
                <w:sz w:val="24"/>
                <w:highlight w:val="none"/>
                <w:lang w:eastAsia="zh-CN"/>
              </w:rPr>
            </w:pPr>
            <w:r>
              <w:rPr>
                <w:rFonts w:hint="default" w:ascii="Times New Roman" w:hAnsi="Times New Roman" w:cs="Times New Roman"/>
                <w:color w:val="auto"/>
                <w:kern w:val="0"/>
                <w:sz w:val="18"/>
                <w:szCs w:val="18"/>
                <w:highlight w:val="none"/>
                <w:lang w:eastAsia="zh-CN"/>
              </w:rPr>
              <w:t>博士人数</w:t>
            </w:r>
          </w:p>
        </w:tc>
        <w:tc>
          <w:tcPr>
            <w:tcW w:w="1650"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r>
              <w:rPr>
                <w:rFonts w:hint="default" w:ascii="Times New Roman" w:hAnsi="Times New Roman" w:cs="Times New Roman"/>
                <w:color w:val="auto"/>
                <w:kern w:val="0"/>
                <w:sz w:val="18"/>
                <w:szCs w:val="18"/>
                <w:highlight w:val="none"/>
                <w:lang w:val="en-US" w:eastAsia="zh-CN"/>
              </w:rPr>
              <w:t xml:space="preserve">      </w:t>
            </w:r>
            <w:r>
              <w:rPr>
                <w:rFonts w:ascii="Times New Roman" w:hAnsi="Times New Roman" w:cs="Times New Roman"/>
                <w:color w:val="auto"/>
                <w:kern w:val="0"/>
                <w:sz w:val="18"/>
                <w:szCs w:val="18"/>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4" w:hRule="atLeast"/>
          <w:jc w:val="center"/>
        </w:trPr>
        <w:tc>
          <w:tcPr>
            <w:tcW w:w="1274" w:type="dxa"/>
            <w:vMerge w:val="restart"/>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r>
              <w:rPr>
                <w:rFonts w:ascii="Times New Roman" w:hAnsi="Times New Roman" w:cs="Times New Roman"/>
                <w:color w:val="auto"/>
                <w:kern w:val="0"/>
                <w:sz w:val="18"/>
                <w:szCs w:val="18"/>
                <w:highlight w:val="none"/>
              </w:rPr>
              <w:t>上年度经济</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r>
              <w:rPr>
                <w:rFonts w:ascii="Times New Roman" w:hAnsi="Times New Roman" w:cs="Times New Roman"/>
                <w:color w:val="auto"/>
                <w:kern w:val="0"/>
                <w:sz w:val="18"/>
                <w:szCs w:val="18"/>
                <w:highlight w:val="none"/>
              </w:rPr>
              <w:t>效益</w:t>
            </w:r>
          </w:p>
        </w:tc>
        <w:tc>
          <w:tcPr>
            <w:tcW w:w="2035" w:type="dxa"/>
            <w:gridSpan w:val="4"/>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r>
              <w:rPr>
                <w:rFonts w:ascii="Times New Roman" w:hAnsi="Times New Roman" w:cs="Times New Roman"/>
                <w:color w:val="auto"/>
                <w:kern w:val="0"/>
                <w:sz w:val="18"/>
                <w:szCs w:val="18"/>
                <w:highlight w:val="none"/>
              </w:rPr>
              <w:t>资产总额</w:t>
            </w:r>
          </w:p>
        </w:tc>
        <w:tc>
          <w:tcPr>
            <w:tcW w:w="1848" w:type="dxa"/>
            <w:gridSpan w:val="4"/>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r>
              <w:rPr>
                <w:rFonts w:hint="default" w:ascii="Times New Roman" w:hAnsi="Times New Roman" w:cs="Times New Roman"/>
                <w:color w:val="auto"/>
                <w:kern w:val="0"/>
                <w:sz w:val="18"/>
                <w:szCs w:val="18"/>
                <w:highlight w:val="none"/>
                <w:lang w:val="en-US" w:eastAsia="zh-CN"/>
              </w:rPr>
              <w:t xml:space="preserve">      </w:t>
            </w:r>
            <w:r>
              <w:rPr>
                <w:rFonts w:ascii="Times New Roman" w:hAnsi="Times New Roman" w:cs="Times New Roman"/>
                <w:color w:val="auto"/>
                <w:kern w:val="0"/>
                <w:sz w:val="18"/>
                <w:szCs w:val="18"/>
                <w:highlight w:val="none"/>
              </w:rPr>
              <w:t>万元</w:t>
            </w:r>
          </w:p>
        </w:tc>
        <w:tc>
          <w:tcPr>
            <w:tcW w:w="1693" w:type="dxa"/>
            <w:gridSpan w:val="6"/>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0"/>
                <w:sz w:val="24"/>
                <w:highlight w:val="none"/>
                <w:lang w:eastAsia="zh-CN"/>
              </w:rPr>
            </w:pPr>
            <w:r>
              <w:rPr>
                <w:rFonts w:hint="default" w:ascii="Times New Roman" w:hAnsi="Times New Roman" w:cs="Times New Roman"/>
                <w:color w:val="auto"/>
                <w:kern w:val="0"/>
                <w:sz w:val="18"/>
                <w:szCs w:val="18"/>
                <w:highlight w:val="none"/>
                <w:lang w:eastAsia="zh-CN"/>
              </w:rPr>
              <w:t>营业收入</w:t>
            </w:r>
          </w:p>
        </w:tc>
        <w:tc>
          <w:tcPr>
            <w:tcW w:w="1650"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r>
              <w:rPr>
                <w:rFonts w:hint="default" w:ascii="Times New Roman" w:hAnsi="Times New Roman" w:cs="Times New Roman"/>
                <w:color w:val="auto"/>
                <w:kern w:val="0"/>
                <w:sz w:val="18"/>
                <w:szCs w:val="18"/>
                <w:highlight w:val="none"/>
                <w:lang w:val="en-US" w:eastAsia="zh-CN"/>
              </w:rPr>
              <w:t xml:space="preserve">      </w:t>
            </w:r>
            <w:r>
              <w:rPr>
                <w:rFonts w:ascii="Times New Roman" w:hAnsi="Times New Roman" w:cs="Times New Roman"/>
                <w:color w:val="auto"/>
                <w:kern w:val="0"/>
                <w:sz w:val="18"/>
                <w:szCs w:val="18"/>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4" w:hRule="atLeast"/>
          <w:jc w:val="center"/>
        </w:trPr>
        <w:tc>
          <w:tcPr>
            <w:tcW w:w="1274" w:type="dxa"/>
            <w:vMerge w:val="continue"/>
            <w:vAlign w:val="center"/>
          </w:tcPr>
          <w:p>
            <w:pPr>
              <w:keepNext w:val="0"/>
              <w:keepLines w:val="0"/>
              <w:pageBreakBefore w:val="0"/>
              <w:widowControl w:val="0"/>
              <w:kinsoku/>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p>
        </w:tc>
        <w:tc>
          <w:tcPr>
            <w:tcW w:w="2035" w:type="dxa"/>
            <w:gridSpan w:val="4"/>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r>
              <w:rPr>
                <w:rFonts w:hint="eastAsia" w:ascii="Times New Roman" w:hAnsi="Times New Roman" w:cs="Times New Roman"/>
                <w:color w:val="auto"/>
                <w:kern w:val="0"/>
                <w:sz w:val="18"/>
                <w:szCs w:val="18"/>
                <w:highlight w:val="none"/>
                <w:lang w:eastAsia="zh-CN"/>
              </w:rPr>
              <w:t>主营业务</w:t>
            </w:r>
            <w:r>
              <w:rPr>
                <w:rFonts w:ascii="Times New Roman" w:hAnsi="Times New Roman" w:cs="Times New Roman"/>
                <w:color w:val="auto"/>
                <w:kern w:val="0"/>
                <w:sz w:val="18"/>
                <w:szCs w:val="18"/>
                <w:highlight w:val="none"/>
              </w:rPr>
              <w:t>收入</w:t>
            </w:r>
          </w:p>
        </w:tc>
        <w:tc>
          <w:tcPr>
            <w:tcW w:w="5191" w:type="dxa"/>
            <w:gridSpan w:val="11"/>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r>
              <w:rPr>
                <w:rFonts w:hint="default" w:ascii="Times New Roman" w:hAnsi="Times New Roman" w:cs="Times New Roman"/>
                <w:color w:val="auto"/>
                <w:kern w:val="0"/>
                <w:sz w:val="18"/>
                <w:szCs w:val="18"/>
                <w:highlight w:val="none"/>
                <w:lang w:val="en-US" w:eastAsia="zh-CN"/>
              </w:rPr>
              <w:t xml:space="preserve">         </w:t>
            </w:r>
            <w:r>
              <w:rPr>
                <w:rFonts w:ascii="Times New Roman" w:hAnsi="Times New Roman" w:cs="Times New Roman"/>
                <w:color w:val="auto"/>
                <w:kern w:val="0"/>
                <w:sz w:val="18"/>
                <w:szCs w:val="18"/>
                <w:highlight w:val="none"/>
              </w:rPr>
              <w:t>万元，比上年增长  </w:t>
            </w:r>
            <w:r>
              <w:rPr>
                <w:rFonts w:hint="default" w:ascii="Times New Roman" w:hAnsi="Times New Roman" w:cs="Times New Roman"/>
                <w:color w:val="auto"/>
                <w:kern w:val="0"/>
                <w:sz w:val="18"/>
                <w:szCs w:val="18"/>
                <w:highlight w:val="none"/>
                <w:lang w:val="en-US" w:eastAsia="zh-CN"/>
              </w:rPr>
              <w:t xml:space="preserve">   </w:t>
            </w:r>
            <w:r>
              <w:rPr>
                <w:rFonts w:ascii="Times New Roman" w:hAnsi="Times New Roman" w:cs="Times New Roman"/>
                <w:color w:val="auto"/>
                <w:kern w:val="0"/>
                <w:sz w:val="18"/>
                <w:szCs w:val="1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4" w:hRule="atLeast"/>
          <w:jc w:val="center"/>
        </w:trPr>
        <w:tc>
          <w:tcPr>
            <w:tcW w:w="1274" w:type="dxa"/>
            <w:vMerge w:val="continue"/>
            <w:vAlign w:val="center"/>
          </w:tcPr>
          <w:p>
            <w:pPr>
              <w:keepNext w:val="0"/>
              <w:keepLines w:val="0"/>
              <w:pageBreakBefore w:val="0"/>
              <w:widowControl w:val="0"/>
              <w:kinsoku/>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p>
        </w:tc>
        <w:tc>
          <w:tcPr>
            <w:tcW w:w="2035" w:type="dxa"/>
            <w:gridSpan w:val="4"/>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r>
              <w:rPr>
                <w:rFonts w:ascii="Times New Roman" w:hAnsi="Times New Roman" w:cs="Times New Roman"/>
                <w:color w:val="auto"/>
                <w:kern w:val="0"/>
                <w:sz w:val="18"/>
                <w:szCs w:val="18"/>
                <w:highlight w:val="none"/>
              </w:rPr>
              <w:t>新产品销售收入</w:t>
            </w:r>
          </w:p>
        </w:tc>
        <w:tc>
          <w:tcPr>
            <w:tcW w:w="1848" w:type="dxa"/>
            <w:gridSpan w:val="4"/>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r>
              <w:rPr>
                <w:rFonts w:hint="default" w:ascii="Times New Roman" w:hAnsi="Times New Roman" w:cs="Times New Roman"/>
                <w:color w:val="auto"/>
                <w:kern w:val="0"/>
                <w:sz w:val="18"/>
                <w:szCs w:val="18"/>
                <w:highlight w:val="none"/>
                <w:lang w:val="en-US" w:eastAsia="zh-CN"/>
              </w:rPr>
              <w:t xml:space="preserve">      </w:t>
            </w:r>
            <w:r>
              <w:rPr>
                <w:rFonts w:ascii="Times New Roman" w:hAnsi="Times New Roman" w:cs="Times New Roman"/>
                <w:color w:val="auto"/>
                <w:kern w:val="0"/>
                <w:sz w:val="18"/>
                <w:szCs w:val="18"/>
                <w:highlight w:val="none"/>
              </w:rPr>
              <w:t>万元</w:t>
            </w:r>
          </w:p>
        </w:tc>
        <w:tc>
          <w:tcPr>
            <w:tcW w:w="1692" w:type="dxa"/>
            <w:gridSpan w:val="5"/>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r>
              <w:rPr>
                <w:rFonts w:ascii="Times New Roman" w:hAnsi="Times New Roman" w:cs="Times New Roman"/>
                <w:color w:val="auto"/>
                <w:kern w:val="0"/>
                <w:sz w:val="18"/>
                <w:szCs w:val="18"/>
                <w:highlight w:val="none"/>
              </w:rPr>
              <w:t>上缴税金</w:t>
            </w:r>
          </w:p>
        </w:tc>
        <w:tc>
          <w:tcPr>
            <w:tcW w:w="1651" w:type="dxa"/>
            <w:gridSpan w:val="2"/>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r>
              <w:rPr>
                <w:rFonts w:hint="default" w:ascii="Times New Roman" w:hAnsi="Times New Roman" w:cs="Times New Roman"/>
                <w:color w:val="auto"/>
                <w:kern w:val="0"/>
                <w:sz w:val="18"/>
                <w:szCs w:val="18"/>
                <w:highlight w:val="none"/>
                <w:lang w:val="en-US" w:eastAsia="zh-CN"/>
              </w:rPr>
              <w:t xml:space="preserve">      </w:t>
            </w:r>
            <w:r>
              <w:rPr>
                <w:rFonts w:ascii="Times New Roman" w:hAnsi="Times New Roman" w:cs="Times New Roman"/>
                <w:color w:val="auto"/>
                <w:kern w:val="0"/>
                <w:sz w:val="18"/>
                <w:szCs w:val="18"/>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4" w:hRule="atLeast"/>
          <w:jc w:val="center"/>
        </w:trPr>
        <w:tc>
          <w:tcPr>
            <w:tcW w:w="1274" w:type="dxa"/>
            <w:vMerge w:val="continue"/>
            <w:vAlign w:val="center"/>
          </w:tcPr>
          <w:p>
            <w:pPr>
              <w:keepNext w:val="0"/>
              <w:keepLines w:val="0"/>
              <w:pageBreakBefore w:val="0"/>
              <w:widowControl w:val="0"/>
              <w:kinsoku/>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p>
        </w:tc>
        <w:tc>
          <w:tcPr>
            <w:tcW w:w="2035" w:type="dxa"/>
            <w:gridSpan w:val="4"/>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0"/>
                <w:sz w:val="24"/>
                <w:highlight w:val="none"/>
                <w:lang w:eastAsia="zh-CN"/>
              </w:rPr>
            </w:pPr>
            <w:r>
              <w:rPr>
                <w:rFonts w:hint="default" w:ascii="Times New Roman" w:hAnsi="Times New Roman" w:cs="Times New Roman"/>
                <w:color w:val="auto"/>
                <w:kern w:val="0"/>
                <w:sz w:val="18"/>
                <w:szCs w:val="18"/>
                <w:highlight w:val="none"/>
                <w:lang w:eastAsia="zh-CN"/>
              </w:rPr>
              <w:t>营业利润</w:t>
            </w:r>
          </w:p>
        </w:tc>
        <w:tc>
          <w:tcPr>
            <w:tcW w:w="5191" w:type="dxa"/>
            <w:gridSpan w:val="11"/>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r>
              <w:rPr>
                <w:rFonts w:hint="default" w:ascii="Times New Roman" w:hAnsi="Times New Roman" w:cs="Times New Roman"/>
                <w:color w:val="auto"/>
                <w:kern w:val="0"/>
                <w:sz w:val="18"/>
                <w:szCs w:val="18"/>
                <w:highlight w:val="none"/>
                <w:lang w:val="en-US" w:eastAsia="zh-CN"/>
              </w:rPr>
              <w:t xml:space="preserve">      </w:t>
            </w:r>
            <w:r>
              <w:rPr>
                <w:rFonts w:ascii="Times New Roman" w:hAnsi="Times New Roman" w:cs="Times New Roman"/>
                <w:color w:val="auto"/>
                <w:kern w:val="0"/>
                <w:sz w:val="18"/>
                <w:szCs w:val="18"/>
                <w:highlight w:val="none"/>
              </w:rPr>
              <w:t xml:space="preserve">万元，比上年增长   </w:t>
            </w:r>
            <w:r>
              <w:rPr>
                <w:rFonts w:hint="default" w:ascii="Times New Roman" w:hAnsi="Times New Roman" w:cs="Times New Roman"/>
                <w:color w:val="auto"/>
                <w:kern w:val="0"/>
                <w:sz w:val="18"/>
                <w:szCs w:val="18"/>
                <w:highlight w:val="none"/>
                <w:lang w:val="en-US" w:eastAsia="zh-CN"/>
              </w:rPr>
              <w:t xml:space="preserve">  </w:t>
            </w:r>
            <w:r>
              <w:rPr>
                <w:rFonts w:ascii="Times New Roman" w:hAnsi="Times New Roman" w:cs="Times New Roman"/>
                <w:color w:val="auto"/>
                <w:kern w:val="0"/>
                <w:sz w:val="18"/>
                <w:szCs w:val="18"/>
                <w:highlight w:val="none"/>
              </w:rPr>
              <w:t>%，是否三年连续盈利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4" w:hRule="atLeast"/>
          <w:jc w:val="center"/>
        </w:trPr>
        <w:tc>
          <w:tcPr>
            <w:tcW w:w="1274" w:type="dxa"/>
            <w:vMerge w:val="continue"/>
            <w:vAlign w:val="center"/>
          </w:tcPr>
          <w:p>
            <w:pPr>
              <w:keepNext w:val="0"/>
              <w:keepLines w:val="0"/>
              <w:pageBreakBefore w:val="0"/>
              <w:widowControl w:val="0"/>
              <w:kinsoku/>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p>
        </w:tc>
        <w:tc>
          <w:tcPr>
            <w:tcW w:w="2035" w:type="dxa"/>
            <w:gridSpan w:val="4"/>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r>
              <w:rPr>
                <w:rFonts w:ascii="Times New Roman" w:hAnsi="Times New Roman" w:cs="Times New Roman"/>
                <w:color w:val="auto"/>
                <w:kern w:val="0"/>
                <w:sz w:val="18"/>
                <w:szCs w:val="18"/>
                <w:highlight w:val="none"/>
              </w:rPr>
              <w:t>主要产品市场占有率</w:t>
            </w:r>
          </w:p>
        </w:tc>
        <w:tc>
          <w:tcPr>
            <w:tcW w:w="1848" w:type="dxa"/>
            <w:gridSpan w:val="4"/>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r>
              <w:rPr>
                <w:rFonts w:hint="default" w:ascii="Times New Roman" w:hAnsi="Times New Roman" w:cs="Times New Roman"/>
                <w:color w:val="auto"/>
                <w:kern w:val="0"/>
                <w:sz w:val="18"/>
                <w:szCs w:val="18"/>
                <w:highlight w:val="none"/>
                <w:lang w:val="en-US" w:eastAsia="zh-CN"/>
              </w:rPr>
              <w:t xml:space="preserve">      </w:t>
            </w:r>
            <w:r>
              <w:rPr>
                <w:rFonts w:ascii="Times New Roman" w:hAnsi="Times New Roman" w:cs="Times New Roman"/>
                <w:color w:val="auto"/>
                <w:kern w:val="0"/>
                <w:sz w:val="18"/>
                <w:szCs w:val="18"/>
                <w:highlight w:val="none"/>
              </w:rPr>
              <w:t>%</w:t>
            </w:r>
          </w:p>
        </w:tc>
        <w:tc>
          <w:tcPr>
            <w:tcW w:w="1692" w:type="dxa"/>
            <w:gridSpan w:val="5"/>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r>
              <w:rPr>
                <w:rFonts w:ascii="Times New Roman" w:hAnsi="Times New Roman" w:cs="Times New Roman"/>
                <w:color w:val="auto"/>
                <w:kern w:val="0"/>
                <w:sz w:val="18"/>
                <w:szCs w:val="18"/>
                <w:highlight w:val="none"/>
              </w:rPr>
              <w:t>出口创汇总额</w:t>
            </w:r>
          </w:p>
        </w:tc>
        <w:tc>
          <w:tcPr>
            <w:tcW w:w="1651" w:type="dxa"/>
            <w:gridSpan w:val="2"/>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r>
              <w:rPr>
                <w:rFonts w:hint="default" w:ascii="Times New Roman" w:hAnsi="Times New Roman" w:cs="Times New Roman"/>
                <w:color w:val="auto"/>
                <w:kern w:val="0"/>
                <w:sz w:val="18"/>
                <w:szCs w:val="18"/>
                <w:highlight w:val="none"/>
                <w:lang w:val="en-US" w:eastAsia="zh-CN"/>
              </w:rPr>
              <w:t xml:space="preserve">      </w:t>
            </w:r>
            <w:r>
              <w:rPr>
                <w:rFonts w:ascii="Times New Roman" w:hAnsi="Times New Roman" w:cs="Times New Roman"/>
                <w:color w:val="auto"/>
                <w:kern w:val="0"/>
                <w:sz w:val="18"/>
                <w:szCs w:val="18"/>
                <w:highlight w:val="none"/>
              </w:rPr>
              <w:t>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3" w:hRule="atLeast"/>
          <w:jc w:val="center"/>
        </w:trPr>
        <w:tc>
          <w:tcPr>
            <w:tcW w:w="3309" w:type="dxa"/>
            <w:gridSpan w:val="5"/>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r>
              <w:rPr>
                <w:rFonts w:hint="default" w:ascii="Times New Roman" w:hAnsi="Times New Roman" w:cs="Times New Roman"/>
                <w:color w:val="auto"/>
                <w:kern w:val="0"/>
                <w:sz w:val="18"/>
                <w:szCs w:val="18"/>
                <w:highlight w:val="none"/>
                <w:lang w:eastAsia="zh-CN"/>
              </w:rPr>
              <w:t>上年度</w:t>
            </w:r>
            <w:r>
              <w:rPr>
                <w:rFonts w:ascii="Times New Roman" w:hAnsi="Times New Roman" w:cs="Times New Roman"/>
                <w:color w:val="auto"/>
                <w:kern w:val="0"/>
                <w:sz w:val="18"/>
                <w:szCs w:val="18"/>
                <w:highlight w:val="none"/>
              </w:rPr>
              <w:t>企业研发投入</w:t>
            </w:r>
          </w:p>
        </w:tc>
        <w:tc>
          <w:tcPr>
            <w:tcW w:w="5191" w:type="dxa"/>
            <w:gridSpan w:val="11"/>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both"/>
              <w:textAlignment w:val="auto"/>
              <w:outlineLvl w:val="9"/>
              <w:rPr>
                <w:rFonts w:ascii="Times New Roman" w:hAnsi="Times New Roman" w:cs="Times New Roman"/>
                <w:color w:val="auto"/>
                <w:kern w:val="0"/>
                <w:sz w:val="24"/>
                <w:highlight w:val="none"/>
              </w:rPr>
            </w:pPr>
            <w:r>
              <w:rPr>
                <w:rFonts w:hint="default" w:ascii="Times New Roman" w:hAnsi="Times New Roman" w:cs="Times New Roman"/>
                <w:color w:val="auto"/>
                <w:kern w:val="0"/>
                <w:sz w:val="18"/>
                <w:szCs w:val="18"/>
                <w:highlight w:val="none"/>
                <w:lang w:val="en-US" w:eastAsia="zh-CN"/>
              </w:rPr>
              <w:t xml:space="preserve">                      ，比上年增长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3" w:hRule="atLeast"/>
          <w:jc w:val="center"/>
        </w:trPr>
        <w:tc>
          <w:tcPr>
            <w:tcW w:w="1529" w:type="dxa"/>
            <w:gridSpan w:val="2"/>
            <w:vMerge w:val="restart"/>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r>
              <w:rPr>
                <w:rFonts w:hint="default" w:ascii="Times New Roman" w:hAnsi="Times New Roman" w:cs="Times New Roman"/>
                <w:color w:val="auto"/>
                <w:kern w:val="0"/>
                <w:sz w:val="18"/>
                <w:szCs w:val="18"/>
                <w:highlight w:val="none"/>
                <w:lang w:eastAsia="zh-CN"/>
              </w:rPr>
              <w:t>自主知识产权总</w:t>
            </w:r>
            <w:r>
              <w:rPr>
                <w:rFonts w:ascii="Times New Roman" w:hAnsi="Times New Roman" w:cs="Times New Roman"/>
                <w:color w:val="auto"/>
                <w:kern w:val="0"/>
                <w:sz w:val="18"/>
                <w:szCs w:val="18"/>
                <w:highlight w:val="none"/>
              </w:rPr>
              <w:t>数</w:t>
            </w:r>
          </w:p>
        </w:tc>
        <w:tc>
          <w:tcPr>
            <w:tcW w:w="1780" w:type="dxa"/>
            <w:gridSpan w:val="3"/>
            <w:vMerge w:val="restart"/>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r>
              <w:rPr>
                <w:rFonts w:hint="default" w:ascii="Times New Roman" w:hAnsi="Times New Roman" w:cs="Times New Roman"/>
                <w:color w:val="auto"/>
                <w:kern w:val="0"/>
                <w:sz w:val="18"/>
                <w:szCs w:val="18"/>
                <w:highlight w:val="none"/>
                <w:lang w:val="en-US" w:eastAsia="zh-CN"/>
              </w:rPr>
              <w:t xml:space="preserve">     </w:t>
            </w:r>
            <w:r>
              <w:rPr>
                <w:rFonts w:ascii="Times New Roman" w:hAnsi="Times New Roman" w:cs="Times New Roman"/>
                <w:color w:val="auto"/>
                <w:kern w:val="0"/>
                <w:sz w:val="18"/>
                <w:szCs w:val="18"/>
                <w:highlight w:val="none"/>
              </w:rPr>
              <w:t>个</w:t>
            </w:r>
          </w:p>
        </w:tc>
        <w:tc>
          <w:tcPr>
            <w:tcW w:w="1848" w:type="dxa"/>
            <w:gridSpan w:val="4"/>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r>
              <w:rPr>
                <w:rFonts w:ascii="Times New Roman" w:hAnsi="Times New Roman" w:cs="Times New Roman"/>
                <w:color w:val="auto"/>
                <w:kern w:val="0"/>
                <w:sz w:val="18"/>
                <w:szCs w:val="18"/>
                <w:highlight w:val="none"/>
              </w:rPr>
              <w:t>其中：发明</w:t>
            </w:r>
          </w:p>
        </w:tc>
        <w:tc>
          <w:tcPr>
            <w:tcW w:w="3343" w:type="dxa"/>
            <w:gridSpan w:val="7"/>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r>
              <w:rPr>
                <w:rFonts w:ascii="Times New Roman" w:hAnsi="Times New Roman" w:cs="Times New Roman"/>
                <w:color w:val="auto"/>
                <w:kern w:val="0"/>
                <w:sz w:val="18"/>
                <w:szCs w:val="18"/>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3" w:hRule="atLeast"/>
          <w:jc w:val="center"/>
        </w:trPr>
        <w:tc>
          <w:tcPr>
            <w:tcW w:w="1529" w:type="dxa"/>
            <w:gridSpan w:val="2"/>
            <w:vMerge w:val="continue"/>
            <w:vAlign w:val="center"/>
          </w:tcPr>
          <w:p>
            <w:pPr>
              <w:keepNext w:val="0"/>
              <w:keepLines w:val="0"/>
              <w:pageBreakBefore w:val="0"/>
              <w:widowControl w:val="0"/>
              <w:kinsoku/>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p>
        </w:tc>
        <w:tc>
          <w:tcPr>
            <w:tcW w:w="1780" w:type="dxa"/>
            <w:gridSpan w:val="3"/>
            <w:vMerge w:val="continue"/>
            <w:vAlign w:val="center"/>
          </w:tcPr>
          <w:p>
            <w:pPr>
              <w:keepNext w:val="0"/>
              <w:keepLines w:val="0"/>
              <w:pageBreakBefore w:val="0"/>
              <w:widowControl w:val="0"/>
              <w:kinsoku/>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p>
        </w:tc>
        <w:tc>
          <w:tcPr>
            <w:tcW w:w="1848" w:type="dxa"/>
            <w:gridSpan w:val="4"/>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r>
              <w:rPr>
                <w:rFonts w:ascii="Times New Roman" w:hAnsi="Times New Roman" w:cs="Times New Roman"/>
                <w:color w:val="auto"/>
                <w:kern w:val="0"/>
                <w:sz w:val="18"/>
                <w:szCs w:val="18"/>
                <w:highlight w:val="none"/>
              </w:rPr>
              <w:t>实用新型</w:t>
            </w:r>
          </w:p>
        </w:tc>
        <w:tc>
          <w:tcPr>
            <w:tcW w:w="3343" w:type="dxa"/>
            <w:gridSpan w:val="7"/>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r>
              <w:rPr>
                <w:rFonts w:ascii="Times New Roman" w:hAnsi="Times New Roman" w:cs="Times New Roman"/>
                <w:color w:val="auto"/>
                <w:kern w:val="0"/>
                <w:sz w:val="18"/>
                <w:szCs w:val="18"/>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3" w:hRule="atLeast"/>
          <w:jc w:val="center"/>
        </w:trPr>
        <w:tc>
          <w:tcPr>
            <w:tcW w:w="1529" w:type="dxa"/>
            <w:gridSpan w:val="2"/>
            <w:vMerge w:val="continue"/>
            <w:vAlign w:val="center"/>
          </w:tcPr>
          <w:p>
            <w:pPr>
              <w:keepNext w:val="0"/>
              <w:keepLines w:val="0"/>
              <w:pageBreakBefore w:val="0"/>
              <w:widowControl w:val="0"/>
              <w:kinsoku/>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p>
        </w:tc>
        <w:tc>
          <w:tcPr>
            <w:tcW w:w="1780" w:type="dxa"/>
            <w:gridSpan w:val="3"/>
            <w:vMerge w:val="continue"/>
            <w:vAlign w:val="center"/>
          </w:tcPr>
          <w:p>
            <w:pPr>
              <w:keepNext w:val="0"/>
              <w:keepLines w:val="0"/>
              <w:pageBreakBefore w:val="0"/>
              <w:widowControl w:val="0"/>
              <w:kinsoku/>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p>
        </w:tc>
        <w:tc>
          <w:tcPr>
            <w:tcW w:w="1848" w:type="dxa"/>
            <w:gridSpan w:val="4"/>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r>
              <w:rPr>
                <w:rFonts w:ascii="Times New Roman" w:hAnsi="Times New Roman" w:cs="Times New Roman"/>
                <w:color w:val="auto"/>
                <w:kern w:val="0"/>
                <w:sz w:val="18"/>
                <w:szCs w:val="18"/>
                <w:highlight w:val="none"/>
              </w:rPr>
              <w:t>外观设计</w:t>
            </w:r>
          </w:p>
        </w:tc>
        <w:tc>
          <w:tcPr>
            <w:tcW w:w="3343" w:type="dxa"/>
            <w:gridSpan w:val="7"/>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r>
              <w:rPr>
                <w:rFonts w:ascii="Times New Roman" w:hAnsi="Times New Roman" w:cs="Times New Roman"/>
                <w:color w:val="auto"/>
                <w:kern w:val="0"/>
                <w:sz w:val="18"/>
                <w:szCs w:val="18"/>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3" w:hRule="atLeast"/>
          <w:jc w:val="center"/>
        </w:trPr>
        <w:tc>
          <w:tcPr>
            <w:tcW w:w="1529" w:type="dxa"/>
            <w:gridSpan w:val="2"/>
            <w:vMerge w:val="continue"/>
            <w:vAlign w:val="center"/>
          </w:tcPr>
          <w:p>
            <w:pPr>
              <w:keepNext w:val="0"/>
              <w:keepLines w:val="0"/>
              <w:pageBreakBefore w:val="0"/>
              <w:widowControl w:val="0"/>
              <w:kinsoku/>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p>
        </w:tc>
        <w:tc>
          <w:tcPr>
            <w:tcW w:w="1780" w:type="dxa"/>
            <w:gridSpan w:val="3"/>
            <w:vMerge w:val="continue"/>
            <w:vAlign w:val="center"/>
          </w:tcPr>
          <w:p>
            <w:pPr>
              <w:keepNext w:val="0"/>
              <w:keepLines w:val="0"/>
              <w:pageBreakBefore w:val="0"/>
              <w:widowControl w:val="0"/>
              <w:kinsoku/>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p>
        </w:tc>
        <w:tc>
          <w:tcPr>
            <w:tcW w:w="1848" w:type="dxa"/>
            <w:gridSpan w:val="4"/>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cs="Times New Roman"/>
                <w:color w:val="auto"/>
                <w:kern w:val="0"/>
                <w:sz w:val="18"/>
                <w:szCs w:val="18"/>
                <w:highlight w:val="none"/>
                <w:lang w:eastAsia="zh-CN"/>
              </w:rPr>
              <w:t>集成电路布图设计</w:t>
            </w:r>
          </w:p>
        </w:tc>
        <w:tc>
          <w:tcPr>
            <w:tcW w:w="3343" w:type="dxa"/>
            <w:gridSpan w:val="7"/>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cs="Times New Roman"/>
                <w:color w:val="auto"/>
                <w:kern w:val="0"/>
                <w:sz w:val="18"/>
                <w:szCs w:val="18"/>
                <w:highlight w:val="none"/>
                <w:lang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3" w:hRule="atLeast"/>
          <w:jc w:val="center"/>
        </w:trPr>
        <w:tc>
          <w:tcPr>
            <w:tcW w:w="1529" w:type="dxa"/>
            <w:gridSpan w:val="2"/>
            <w:vMerge w:val="continue"/>
            <w:vAlign w:val="center"/>
          </w:tcPr>
          <w:p>
            <w:pPr>
              <w:keepNext w:val="0"/>
              <w:keepLines w:val="0"/>
              <w:pageBreakBefore w:val="0"/>
              <w:widowControl w:val="0"/>
              <w:kinsoku/>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p>
        </w:tc>
        <w:tc>
          <w:tcPr>
            <w:tcW w:w="1780" w:type="dxa"/>
            <w:gridSpan w:val="3"/>
            <w:vMerge w:val="continue"/>
            <w:vAlign w:val="center"/>
          </w:tcPr>
          <w:p>
            <w:pPr>
              <w:keepNext w:val="0"/>
              <w:keepLines w:val="0"/>
              <w:pageBreakBefore w:val="0"/>
              <w:widowControl w:val="0"/>
              <w:kinsoku/>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p>
        </w:tc>
        <w:tc>
          <w:tcPr>
            <w:tcW w:w="1848" w:type="dxa"/>
            <w:gridSpan w:val="4"/>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cs="Times New Roman"/>
                <w:color w:val="auto"/>
                <w:kern w:val="0"/>
                <w:sz w:val="18"/>
                <w:szCs w:val="18"/>
                <w:highlight w:val="none"/>
                <w:lang w:eastAsia="zh-CN"/>
              </w:rPr>
            </w:pPr>
            <w:r>
              <w:rPr>
                <w:rFonts w:hint="default" w:ascii="Times New Roman" w:hAnsi="Times New Roman" w:cs="Times New Roman"/>
                <w:color w:val="auto"/>
                <w:kern w:val="0"/>
                <w:sz w:val="18"/>
                <w:szCs w:val="18"/>
                <w:highlight w:val="none"/>
                <w:lang w:eastAsia="zh-CN"/>
              </w:rPr>
              <w:t>软件著作权</w:t>
            </w:r>
          </w:p>
        </w:tc>
        <w:tc>
          <w:tcPr>
            <w:tcW w:w="3343" w:type="dxa"/>
            <w:gridSpan w:val="7"/>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cs="Times New Roman"/>
                <w:color w:val="auto"/>
                <w:kern w:val="0"/>
                <w:sz w:val="18"/>
                <w:szCs w:val="18"/>
                <w:highlight w:val="none"/>
                <w:lang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94" w:hRule="atLeast"/>
          <w:jc w:val="center"/>
        </w:trPr>
        <w:tc>
          <w:tcPr>
            <w:tcW w:w="2078" w:type="dxa"/>
            <w:gridSpan w:val="3"/>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r>
              <w:rPr>
                <w:rFonts w:ascii="Times New Roman" w:hAnsi="Times New Roman" w:cs="Times New Roman"/>
                <w:color w:val="auto"/>
                <w:kern w:val="0"/>
                <w:sz w:val="18"/>
                <w:szCs w:val="18"/>
                <w:highlight w:val="none"/>
              </w:rPr>
              <w:t>是否设有</w:t>
            </w:r>
            <w:r>
              <w:rPr>
                <w:rFonts w:hint="default" w:ascii="Times New Roman" w:hAnsi="Times New Roman" w:cs="Times New Roman"/>
                <w:color w:val="auto"/>
                <w:kern w:val="0"/>
                <w:sz w:val="18"/>
                <w:szCs w:val="18"/>
                <w:highlight w:val="none"/>
                <w:lang w:eastAsia="zh-CN"/>
              </w:rPr>
              <w:t>市级及</w:t>
            </w:r>
            <w:r>
              <w:rPr>
                <w:rFonts w:ascii="Times New Roman" w:hAnsi="Times New Roman" w:cs="Times New Roman"/>
                <w:color w:val="auto"/>
                <w:kern w:val="0"/>
                <w:sz w:val="18"/>
                <w:szCs w:val="18"/>
                <w:highlight w:val="none"/>
              </w:rPr>
              <w:t>以上</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0"/>
                <w:sz w:val="24"/>
                <w:highlight w:val="none"/>
                <w:lang w:eastAsia="zh-CN"/>
              </w:rPr>
            </w:pPr>
            <w:r>
              <w:rPr>
                <w:rFonts w:hint="default" w:ascii="Times New Roman" w:hAnsi="Times New Roman" w:cs="Times New Roman"/>
                <w:color w:val="auto"/>
                <w:kern w:val="0"/>
                <w:sz w:val="18"/>
                <w:szCs w:val="18"/>
                <w:highlight w:val="none"/>
                <w:lang w:eastAsia="zh-CN"/>
              </w:rPr>
              <w:t>研发机构</w:t>
            </w:r>
          </w:p>
        </w:tc>
        <w:tc>
          <w:tcPr>
            <w:tcW w:w="2230" w:type="dxa"/>
            <w:gridSpan w:val="4"/>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r>
              <w:rPr>
                <w:rFonts w:ascii="Times New Roman" w:hAnsi="Times New Roman" w:cs="Times New Roman"/>
                <w:color w:val="auto"/>
                <w:kern w:val="0"/>
                <w:sz w:val="18"/>
                <w:szCs w:val="18"/>
                <w:highlight w:val="none"/>
              </w:rPr>
              <w:t>1.</w:t>
            </w:r>
            <w:r>
              <w:rPr>
                <w:rFonts w:hint="default" w:ascii="Times New Roman" w:hAnsi="Times New Roman" w:cs="Times New Roman"/>
                <w:color w:val="auto"/>
                <w:kern w:val="0"/>
                <w:sz w:val="18"/>
                <w:szCs w:val="18"/>
                <w:highlight w:val="none"/>
                <w:lang w:eastAsia="zh-CN"/>
              </w:rPr>
              <w:t>市级</w:t>
            </w:r>
            <w:r>
              <w:rPr>
                <w:rFonts w:ascii="Times New Roman" w:hAnsi="Times New Roman" w:cs="Times New Roman"/>
                <w:color w:val="auto"/>
                <w:kern w:val="0"/>
                <w:sz w:val="18"/>
                <w:szCs w:val="18"/>
                <w:highlight w:val="none"/>
              </w:rPr>
              <w:t> 2.国家级</w:t>
            </w:r>
          </w:p>
        </w:tc>
        <w:tc>
          <w:tcPr>
            <w:tcW w:w="1694" w:type="dxa"/>
            <w:gridSpan w:val="4"/>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r>
              <w:rPr>
                <w:rFonts w:ascii="Times New Roman" w:hAnsi="Times New Roman" w:cs="Times New Roman"/>
                <w:color w:val="auto"/>
                <w:kern w:val="0"/>
                <w:sz w:val="18"/>
                <w:szCs w:val="18"/>
                <w:highlight w:val="none"/>
              </w:rPr>
              <w:t>有关认定部门</w:t>
            </w:r>
          </w:p>
        </w:tc>
        <w:tc>
          <w:tcPr>
            <w:tcW w:w="2498" w:type="dxa"/>
            <w:gridSpan w:val="5"/>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5" w:hRule="atLeast"/>
          <w:jc w:val="center"/>
        </w:trPr>
        <w:tc>
          <w:tcPr>
            <w:tcW w:w="2078" w:type="dxa"/>
            <w:gridSpan w:val="3"/>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r>
              <w:rPr>
                <w:rFonts w:ascii="Times New Roman" w:hAnsi="Times New Roman" w:cs="Times New Roman"/>
                <w:color w:val="auto"/>
                <w:kern w:val="0"/>
                <w:sz w:val="18"/>
                <w:szCs w:val="18"/>
                <w:highlight w:val="none"/>
              </w:rPr>
              <w:t>银行信用等级</w:t>
            </w:r>
          </w:p>
        </w:tc>
        <w:tc>
          <w:tcPr>
            <w:tcW w:w="6422" w:type="dxa"/>
            <w:gridSpan w:val="13"/>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59" w:hRule="atLeast"/>
          <w:jc w:val="center"/>
        </w:trPr>
        <w:tc>
          <w:tcPr>
            <w:tcW w:w="2078" w:type="dxa"/>
            <w:gridSpan w:val="3"/>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申报（评价）</w:t>
            </w:r>
            <w:r>
              <w:rPr>
                <w:rFonts w:hint="default" w:ascii="Times New Roman" w:hAnsi="Times New Roman" w:cs="Times New Roman"/>
                <w:color w:val="auto"/>
                <w:kern w:val="0"/>
                <w:sz w:val="18"/>
                <w:szCs w:val="18"/>
                <w:highlight w:val="none"/>
                <w:lang w:eastAsia="zh-CN"/>
              </w:rPr>
              <w:t>单位</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cs="Times New Roman"/>
                <w:color w:val="auto"/>
                <w:kern w:val="0"/>
                <w:sz w:val="18"/>
                <w:szCs w:val="18"/>
                <w:highlight w:val="none"/>
                <w:lang w:eastAsia="zh-CN"/>
              </w:rPr>
              <w:t>真实性承诺</w:t>
            </w:r>
          </w:p>
        </w:tc>
        <w:tc>
          <w:tcPr>
            <w:tcW w:w="6422" w:type="dxa"/>
            <w:gridSpan w:val="13"/>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80" w:firstLineChars="200"/>
              <w:jc w:val="both"/>
              <w:textAlignment w:val="auto"/>
              <w:outlineLvl w:val="9"/>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我单位郑重承诺：</w:t>
            </w:r>
            <w:r>
              <w:rPr>
                <w:rFonts w:hint="default" w:ascii="Times New Roman" w:hAnsi="Times New Roman" w:eastAsia="方正仿宋_GBK" w:cs="Times New Roman"/>
                <w:color w:val="auto"/>
                <w:sz w:val="24"/>
                <w:szCs w:val="24"/>
                <w:highlight w:val="none"/>
              </w:rPr>
              <w:t>提交的所有材料均真实有效，无弄虚作假，近三年内未被列入严重违法失信企业名单</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因</w:t>
            </w:r>
            <w:r>
              <w:rPr>
                <w:rFonts w:hint="default" w:ascii="Times New Roman" w:hAnsi="Times New Roman" w:eastAsia="方正仿宋_GBK" w:cs="Times New Roman"/>
                <w:color w:val="auto"/>
                <w:sz w:val="24"/>
                <w:szCs w:val="24"/>
                <w:highlight w:val="none"/>
                <w:lang w:eastAsia="zh-CN"/>
              </w:rPr>
              <w:t>提交</w:t>
            </w:r>
            <w:r>
              <w:rPr>
                <w:rFonts w:ascii="Times New Roman" w:hAnsi="Times New Roman" w:eastAsia="方正仿宋_GBK" w:cs="Times New Roman"/>
                <w:color w:val="auto"/>
                <w:sz w:val="24"/>
                <w:szCs w:val="24"/>
                <w:highlight w:val="none"/>
              </w:rPr>
              <w:t>材料弄虚作假带来的相关问题及一切后果，我单位承担全部法律及违规责任</w:t>
            </w:r>
            <w:r>
              <w:rPr>
                <w:rFonts w:hint="default" w:ascii="Times New Roman" w:hAnsi="Times New Roman" w:eastAsia="方正仿宋_GBK" w:cs="Times New Roman"/>
                <w:color w:val="auto"/>
                <w:sz w:val="24"/>
                <w:szCs w:val="24"/>
                <w:highlight w:val="none"/>
              </w:rPr>
              <w:t>。</w:t>
            </w:r>
          </w:p>
          <w:p>
            <w:pPr>
              <w:adjustRightInd w:val="0"/>
              <w:snapToGrid w:val="0"/>
              <w:spacing w:line="0" w:lineRule="atLeast"/>
              <w:rPr>
                <w:rFonts w:hint="default" w:ascii="Times New Roman" w:hAnsi="Times New Roman" w:eastAsia="方正仿宋_GBK" w:cs="Times New Roman"/>
                <w:color w:val="auto"/>
                <w:sz w:val="24"/>
                <w:szCs w:val="24"/>
                <w:highlight w:val="none"/>
              </w:rPr>
            </w:pPr>
          </w:p>
          <w:p>
            <w:pPr>
              <w:adjustRightInd w:val="0"/>
              <w:snapToGrid w:val="0"/>
              <w:spacing w:line="0" w:lineRule="atLeast"/>
              <w:rPr>
                <w:rFonts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单位负责人（签字）：           （单位公章）</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left"/>
              <w:textAlignment w:val="auto"/>
              <w:outlineLvl w:val="9"/>
              <w:rPr>
                <w:rFonts w:ascii="Times New Roman" w:hAnsi="Times New Roman" w:cs="Times New Roman"/>
                <w:color w:val="auto"/>
                <w:kern w:val="0"/>
                <w:sz w:val="24"/>
                <w:highlight w:val="none"/>
              </w:rPr>
            </w:pPr>
            <w:r>
              <w:rPr>
                <w:rFonts w:hint="default"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66" w:hRule="atLeast"/>
          <w:jc w:val="center"/>
        </w:trPr>
        <w:tc>
          <w:tcPr>
            <w:tcW w:w="2078" w:type="dxa"/>
            <w:gridSpan w:val="3"/>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lang w:eastAsia="zh-CN"/>
              </w:rPr>
              <w:t>区县</w:t>
            </w:r>
            <w:r>
              <w:rPr>
                <w:rFonts w:hint="default" w:ascii="Times New Roman" w:hAnsi="Times New Roman" w:cs="Times New Roman"/>
                <w:color w:val="auto"/>
                <w:kern w:val="0"/>
                <w:sz w:val="18"/>
                <w:szCs w:val="18"/>
                <w:highlight w:val="none"/>
              </w:rPr>
              <w:t>主管单位</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意见</w:t>
            </w:r>
          </w:p>
        </w:tc>
        <w:tc>
          <w:tcPr>
            <w:tcW w:w="6422" w:type="dxa"/>
            <w:gridSpan w:val="13"/>
            <w:tcMar>
              <w:top w:w="0" w:type="dxa"/>
              <w:left w:w="28" w:type="dxa"/>
              <w:bottom w:w="0" w:type="dxa"/>
              <w:right w:w="28" w:type="dxa"/>
            </w:tcMar>
            <w:vAlign w:val="center"/>
          </w:tcPr>
          <w:p>
            <w:pPr>
              <w:keepNext w:val="0"/>
              <w:keepLines w:val="0"/>
              <w:pageBreakBefore w:val="0"/>
              <w:kinsoku/>
              <w:overflowPunct/>
              <w:topLinePunct w:val="0"/>
              <w:autoSpaceDE/>
              <w:autoSpaceDN/>
              <w:bidi w:val="0"/>
              <w:adjustRightInd w:val="0"/>
              <w:snapToGrid w:val="0"/>
              <w:spacing w:line="0" w:lineRule="atLeast"/>
              <w:ind w:left="0" w:leftChars="0" w:right="0" w:rightChars="0" w:firstLine="0" w:firstLineChars="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经审核，</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（单位名称）符合《重庆市技术创新示范企业认定管理办法》</w:t>
            </w:r>
            <w:r>
              <w:rPr>
                <w:rFonts w:hint="default" w:ascii="Times New Roman" w:hAnsi="Times New Roman" w:eastAsia="方正仿宋_GBK" w:cs="Times New Roman"/>
                <w:color w:val="auto"/>
                <w:sz w:val="24"/>
                <w:szCs w:val="24"/>
                <w:highlight w:val="none"/>
                <w:lang w:eastAsia="zh-CN"/>
              </w:rPr>
              <w:t>相关</w:t>
            </w:r>
            <w:r>
              <w:rPr>
                <w:rFonts w:hint="default" w:ascii="Times New Roman" w:hAnsi="Times New Roman" w:eastAsia="方正仿宋_GBK" w:cs="Times New Roman"/>
                <w:color w:val="auto"/>
                <w:sz w:val="24"/>
                <w:szCs w:val="24"/>
                <w:highlight w:val="none"/>
              </w:rPr>
              <w:t>要求，</w:t>
            </w:r>
            <w:r>
              <w:rPr>
                <w:rFonts w:hint="default" w:ascii="Times New Roman" w:hAnsi="Times New Roman" w:eastAsia="方正仿宋_GBK" w:cs="Times New Roman"/>
                <w:color w:val="auto"/>
                <w:sz w:val="24"/>
                <w:szCs w:val="24"/>
                <w:highlight w:val="none"/>
                <w:lang w:eastAsia="zh-CN"/>
              </w:rPr>
              <w:t>提交的</w:t>
            </w:r>
            <w:r>
              <w:rPr>
                <w:rFonts w:hint="default" w:ascii="Times New Roman" w:hAnsi="Times New Roman" w:eastAsia="方正仿宋_GBK" w:cs="Times New Roman"/>
                <w:color w:val="auto"/>
                <w:sz w:val="24"/>
                <w:szCs w:val="24"/>
                <w:highlight w:val="none"/>
              </w:rPr>
              <w:t>材料完整、齐全、规范、真实，未发现弄虚作假情况</w:t>
            </w:r>
            <w:r>
              <w:rPr>
                <w:rFonts w:hint="default" w:ascii="Times New Roman" w:hAnsi="Times New Roman" w:eastAsia="方正仿宋_GBK" w:cs="Times New Roman"/>
                <w:color w:val="auto"/>
                <w:sz w:val="24"/>
                <w:szCs w:val="24"/>
                <w:highlight w:val="none"/>
                <w:lang w:eastAsia="zh-CN"/>
              </w:rPr>
              <w:t>，同意推荐上报</w:t>
            </w:r>
            <w:r>
              <w:rPr>
                <w:rFonts w:hint="default" w:ascii="Times New Roman" w:hAnsi="Times New Roman" w:eastAsia="方正仿宋_GBK" w:cs="Times New Roman"/>
                <w:color w:val="auto"/>
                <w:sz w:val="24"/>
                <w:szCs w:val="24"/>
                <w:highlight w:val="none"/>
              </w:rPr>
              <w:t xml:space="preserve">。    </w:t>
            </w:r>
          </w:p>
          <w:p>
            <w:pPr>
              <w:keepNext w:val="0"/>
              <w:keepLines w:val="0"/>
              <w:pageBreakBefore w:val="0"/>
              <w:kinsoku/>
              <w:overflowPunct/>
              <w:topLinePunct w:val="0"/>
              <w:autoSpaceDE/>
              <w:autoSpaceDN/>
              <w:bidi w:val="0"/>
              <w:adjustRightInd w:val="0"/>
              <w:snapToGrid w:val="0"/>
              <w:spacing w:line="0" w:lineRule="atLeast"/>
              <w:ind w:left="0" w:leftChars="0" w:right="0" w:rightChars="0" w:firstLine="0" w:firstLineChars="0"/>
              <w:textAlignment w:val="auto"/>
              <w:outlineLvl w:val="9"/>
              <w:rPr>
                <w:rFonts w:hint="default" w:ascii="Times New Roman" w:hAnsi="Times New Roman" w:eastAsia="方正仿宋_GBK" w:cs="Times New Roman"/>
                <w:color w:val="auto"/>
                <w:sz w:val="24"/>
                <w:szCs w:val="24"/>
                <w:highlight w:val="none"/>
              </w:rPr>
            </w:pPr>
          </w:p>
          <w:p>
            <w:pPr>
              <w:keepNext w:val="0"/>
              <w:keepLines w:val="0"/>
              <w:pageBreakBefore w:val="0"/>
              <w:kinsoku/>
              <w:overflowPunct/>
              <w:topLinePunct w:val="0"/>
              <w:autoSpaceDE/>
              <w:autoSpaceDN/>
              <w:bidi w:val="0"/>
              <w:adjustRightInd w:val="0"/>
              <w:snapToGrid w:val="0"/>
              <w:spacing w:line="0" w:lineRule="atLeast"/>
              <w:ind w:left="0" w:leftChars="0" w:right="0" w:rightChars="0" w:firstLine="0" w:firstLineChars="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 xml:space="preserve">审核人（签字）：                </w:t>
            </w:r>
          </w:p>
          <w:p>
            <w:pPr>
              <w:keepNext w:val="0"/>
              <w:keepLines w:val="0"/>
              <w:pageBreakBefore w:val="0"/>
              <w:kinsoku/>
              <w:overflowPunct/>
              <w:topLinePunct w:val="0"/>
              <w:autoSpaceDE/>
              <w:autoSpaceDN/>
              <w:bidi w:val="0"/>
              <w:adjustRightInd w:val="0"/>
              <w:snapToGrid w:val="0"/>
              <w:spacing w:line="0" w:lineRule="atLeast"/>
              <w:ind w:left="0" w:leftChars="0" w:right="0" w:rightChars="0" w:firstLine="0" w:firstLineChars="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    单位负责人（签字）：</w:t>
            </w:r>
          </w:p>
          <w:p>
            <w:pPr>
              <w:keepNext w:val="0"/>
              <w:keepLines w:val="0"/>
              <w:pageBreakBefore w:val="0"/>
              <w:kinsoku/>
              <w:overflowPunct/>
              <w:topLinePunct w:val="0"/>
              <w:autoSpaceDE/>
              <w:autoSpaceDN/>
              <w:bidi w:val="0"/>
              <w:adjustRightInd w:val="0"/>
              <w:snapToGrid w:val="0"/>
              <w:spacing w:line="0" w:lineRule="atLeast"/>
              <w:ind w:left="0" w:leftChars="0" w:right="0" w:rightChars="0" w:firstLine="0" w:firstLineChars="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                                 </w:t>
            </w:r>
          </w:p>
          <w:p>
            <w:pPr>
              <w:keepNext w:val="0"/>
              <w:keepLines w:val="0"/>
              <w:pageBreakBefore w:val="0"/>
              <w:kinsoku/>
              <w:overflowPunct/>
              <w:topLinePunct w:val="0"/>
              <w:autoSpaceDE/>
              <w:autoSpaceDN/>
              <w:bidi w:val="0"/>
              <w:adjustRightInd w:val="0"/>
              <w:snapToGrid w:val="0"/>
              <w:spacing w:line="0" w:lineRule="atLeast"/>
              <w:ind w:left="0" w:leftChars="0" w:right="0" w:rightChars="0" w:firstLine="0" w:firstLineChars="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                            （主管部门公章）</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Times New Roman" w:hAnsi="Times New Roman" w:cs="Times New Roman"/>
                <w:color w:val="auto"/>
                <w:kern w:val="0"/>
                <w:sz w:val="24"/>
                <w:highlight w:val="none"/>
              </w:rPr>
            </w:pPr>
            <w:r>
              <w:rPr>
                <w:rFonts w:hint="default" w:ascii="Times New Roman" w:hAnsi="Times New Roman" w:eastAsia="方正仿宋_GBK" w:cs="Times New Roman"/>
                <w:color w:val="auto"/>
                <w:sz w:val="24"/>
                <w:szCs w:val="24"/>
                <w:highlight w:val="none"/>
              </w:rPr>
              <w:t xml:space="preserve">                      年    月    日</w:t>
            </w:r>
          </w:p>
        </w:tc>
      </w:tr>
    </w:tbl>
    <w:p>
      <w:pPr>
        <w:adjustRightInd w:val="0"/>
        <w:snapToGrid w:val="0"/>
        <w:spacing w:line="600" w:lineRule="atLeast"/>
        <w:rPr>
          <w:rFonts w:ascii="Times New Roman" w:hAnsi="Times New Roman" w:eastAsia="黑体" w:cs="Times New Roman"/>
          <w:color w:val="auto"/>
          <w:kern w:val="0"/>
          <w:sz w:val="32"/>
          <w:szCs w:val="32"/>
          <w:highlight w:val="none"/>
        </w:rPr>
      </w:pPr>
    </w:p>
    <w:p>
      <w:pPr>
        <w:adjustRightInd w:val="0"/>
        <w:snapToGrid w:val="0"/>
        <w:spacing w:line="600" w:lineRule="atLeast"/>
        <w:rPr>
          <w:rFonts w:hint="default" w:ascii="Times New Roman" w:hAnsi="Times New Roman" w:eastAsia="方正黑体_GBK" w:cs="Times New Roman"/>
          <w:color w:val="auto"/>
          <w:kern w:val="0"/>
          <w:sz w:val="32"/>
          <w:szCs w:val="32"/>
          <w:highlight w:val="none"/>
        </w:rPr>
      </w:pPr>
      <w:r>
        <w:rPr>
          <w:rFonts w:hint="default" w:ascii="Times New Roman" w:hAnsi="Times New Roman" w:eastAsia="方正黑体_GBK" w:cs="Times New Roman"/>
          <w:color w:val="auto"/>
          <w:kern w:val="0"/>
          <w:sz w:val="32"/>
          <w:szCs w:val="32"/>
          <w:highlight w:val="none"/>
        </w:rPr>
        <w:t>附件2</w:t>
      </w:r>
    </w:p>
    <w:p>
      <w:pPr>
        <w:adjustRightInd w:val="0"/>
        <w:snapToGrid w:val="0"/>
        <w:spacing w:line="600" w:lineRule="atLeast"/>
        <w:rPr>
          <w:rFonts w:hint="default" w:ascii="Times New Roman" w:hAnsi="Times New Roman" w:eastAsia="方正黑体_GBK" w:cs="Times New Roman"/>
          <w:color w:val="auto"/>
          <w:kern w:val="0"/>
          <w:sz w:val="32"/>
          <w:szCs w:val="32"/>
          <w:highlight w:val="none"/>
        </w:rPr>
      </w:pPr>
    </w:p>
    <w:p>
      <w:pPr>
        <w:adjustRightInd w:val="0"/>
        <w:snapToGrid w:val="0"/>
        <w:spacing w:line="600" w:lineRule="atLeast"/>
        <w:jc w:val="center"/>
        <w:rPr>
          <w:rFonts w:ascii="Times New Roman" w:hAnsi="Times New Roman" w:eastAsia="黑体" w:cs="Times New Roman"/>
          <w:color w:val="auto"/>
          <w:kern w:val="0"/>
          <w:sz w:val="44"/>
          <w:szCs w:val="44"/>
          <w:highlight w:val="none"/>
        </w:rPr>
      </w:pPr>
      <w:r>
        <w:rPr>
          <w:rFonts w:ascii="Times New Roman" w:hAnsi="Times New Roman" w:eastAsia="方正小标宋_GBK" w:cs="Times New Roman"/>
          <w:bCs/>
          <w:color w:val="auto"/>
          <w:kern w:val="0"/>
          <w:sz w:val="44"/>
          <w:szCs w:val="44"/>
          <w:highlight w:val="none"/>
        </w:rPr>
        <w:t>企业技术创新评价</w:t>
      </w:r>
      <w:r>
        <w:rPr>
          <w:rFonts w:hint="default" w:ascii="Times New Roman" w:hAnsi="Times New Roman" w:eastAsia="方正小标宋_GBK" w:cs="Times New Roman"/>
          <w:bCs/>
          <w:color w:val="auto"/>
          <w:kern w:val="0"/>
          <w:sz w:val="44"/>
          <w:szCs w:val="44"/>
          <w:highlight w:val="none"/>
          <w:lang w:eastAsia="zh-CN"/>
        </w:rPr>
        <w:t>指标</w:t>
      </w:r>
      <w:r>
        <w:rPr>
          <w:rFonts w:ascii="Times New Roman" w:hAnsi="Times New Roman" w:eastAsia="方正小标宋_GBK" w:cs="Times New Roman"/>
          <w:bCs/>
          <w:color w:val="auto"/>
          <w:kern w:val="0"/>
          <w:sz w:val="44"/>
          <w:szCs w:val="44"/>
          <w:highlight w:val="none"/>
        </w:rPr>
        <w:t>数据表</w:t>
      </w:r>
    </w:p>
    <w:tbl>
      <w:tblPr>
        <w:tblStyle w:val="8"/>
        <w:tblW w:w="9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7"/>
        <w:gridCol w:w="516"/>
        <w:gridCol w:w="574"/>
        <w:gridCol w:w="4265"/>
        <w:gridCol w:w="615"/>
        <w:gridCol w:w="750"/>
        <w:gridCol w:w="795"/>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95" w:hRule="atLeast"/>
        </w:trPr>
        <w:tc>
          <w:tcPr>
            <w:tcW w:w="817"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黑体_GBK" w:cs="Times New Roman"/>
                <w:color w:val="auto"/>
                <w:kern w:val="0"/>
                <w:sz w:val="24"/>
                <w:highlight w:val="none"/>
              </w:rPr>
            </w:pPr>
            <w:r>
              <w:rPr>
                <w:rFonts w:hint="default" w:ascii="Times New Roman" w:hAnsi="Times New Roman" w:eastAsia="方正黑体_GBK" w:cs="Times New Roman"/>
                <w:color w:val="auto"/>
                <w:kern w:val="0"/>
                <w:sz w:val="18"/>
                <w:szCs w:val="18"/>
                <w:highlight w:val="none"/>
              </w:rPr>
              <w:t>一级指标</w:t>
            </w:r>
          </w:p>
        </w:tc>
        <w:tc>
          <w:tcPr>
            <w:tcW w:w="516"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黑体_GBK" w:cs="Times New Roman"/>
                <w:color w:val="auto"/>
                <w:kern w:val="0"/>
                <w:sz w:val="24"/>
                <w:highlight w:val="none"/>
              </w:rPr>
            </w:pPr>
            <w:r>
              <w:rPr>
                <w:rFonts w:hint="default" w:ascii="Times New Roman" w:hAnsi="Times New Roman" w:eastAsia="方正黑体_GBK" w:cs="Times New Roman"/>
                <w:color w:val="auto"/>
                <w:kern w:val="0"/>
                <w:sz w:val="18"/>
                <w:szCs w:val="18"/>
                <w:highlight w:val="none"/>
              </w:rPr>
              <w:t>二级</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黑体_GBK" w:cs="Times New Roman"/>
                <w:color w:val="auto"/>
                <w:kern w:val="0"/>
                <w:sz w:val="24"/>
                <w:highlight w:val="none"/>
              </w:rPr>
            </w:pPr>
            <w:r>
              <w:rPr>
                <w:rFonts w:hint="default" w:ascii="Times New Roman" w:hAnsi="Times New Roman" w:eastAsia="方正黑体_GBK" w:cs="Times New Roman"/>
                <w:color w:val="auto"/>
                <w:kern w:val="0"/>
                <w:sz w:val="18"/>
                <w:szCs w:val="18"/>
                <w:highlight w:val="none"/>
              </w:rPr>
              <w:t>指标</w:t>
            </w:r>
          </w:p>
        </w:tc>
        <w:tc>
          <w:tcPr>
            <w:tcW w:w="574"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黑体_GBK" w:cs="Times New Roman"/>
                <w:color w:val="auto"/>
                <w:kern w:val="0"/>
                <w:sz w:val="24"/>
                <w:highlight w:val="none"/>
              </w:rPr>
            </w:pPr>
            <w:r>
              <w:rPr>
                <w:rFonts w:hint="default" w:ascii="Times New Roman" w:hAnsi="Times New Roman" w:eastAsia="方正黑体_GBK" w:cs="Times New Roman"/>
                <w:color w:val="auto"/>
                <w:kern w:val="0"/>
                <w:sz w:val="18"/>
                <w:szCs w:val="18"/>
                <w:highlight w:val="none"/>
              </w:rPr>
              <w:t>权重</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黑体_GBK" w:cs="Times New Roman"/>
                <w:color w:val="auto"/>
                <w:kern w:val="0"/>
                <w:sz w:val="24"/>
                <w:highlight w:val="none"/>
              </w:rPr>
            </w:pPr>
            <w:r>
              <w:rPr>
                <w:rFonts w:hint="default" w:ascii="Times New Roman" w:hAnsi="Times New Roman" w:eastAsia="方正黑体_GBK" w:cs="Times New Roman"/>
                <w:color w:val="auto"/>
                <w:kern w:val="0"/>
                <w:sz w:val="18"/>
                <w:szCs w:val="18"/>
                <w:highlight w:val="none"/>
              </w:rPr>
              <w:t>（分）</w:t>
            </w:r>
          </w:p>
        </w:tc>
        <w:tc>
          <w:tcPr>
            <w:tcW w:w="4265"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黑体_GBK" w:cs="Times New Roman"/>
                <w:color w:val="auto"/>
                <w:kern w:val="0"/>
                <w:sz w:val="24"/>
                <w:highlight w:val="none"/>
              </w:rPr>
            </w:pPr>
            <w:r>
              <w:rPr>
                <w:rFonts w:hint="default" w:ascii="Times New Roman" w:hAnsi="Times New Roman" w:eastAsia="方正黑体_GBK" w:cs="Times New Roman"/>
                <w:color w:val="auto"/>
                <w:kern w:val="0"/>
                <w:sz w:val="18"/>
                <w:szCs w:val="18"/>
                <w:highlight w:val="none"/>
              </w:rPr>
              <w:t>三级指标</w:t>
            </w:r>
          </w:p>
        </w:tc>
        <w:tc>
          <w:tcPr>
            <w:tcW w:w="615"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黑体_GBK" w:cs="Times New Roman"/>
                <w:color w:val="auto"/>
                <w:kern w:val="0"/>
                <w:sz w:val="24"/>
                <w:highlight w:val="none"/>
              </w:rPr>
            </w:pPr>
            <w:r>
              <w:rPr>
                <w:rFonts w:hint="default" w:ascii="Times New Roman" w:hAnsi="Times New Roman" w:eastAsia="方正黑体_GBK" w:cs="Times New Roman"/>
                <w:color w:val="auto"/>
                <w:kern w:val="0"/>
                <w:sz w:val="18"/>
                <w:szCs w:val="18"/>
                <w:highlight w:val="none"/>
              </w:rPr>
              <w:t>权重</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黑体_GBK" w:cs="Times New Roman"/>
                <w:color w:val="auto"/>
                <w:kern w:val="0"/>
                <w:sz w:val="24"/>
                <w:highlight w:val="none"/>
              </w:rPr>
            </w:pPr>
            <w:r>
              <w:rPr>
                <w:rFonts w:hint="default" w:ascii="Times New Roman" w:hAnsi="Times New Roman" w:eastAsia="方正黑体_GBK" w:cs="Times New Roman"/>
                <w:color w:val="auto"/>
                <w:kern w:val="0"/>
                <w:sz w:val="18"/>
                <w:szCs w:val="18"/>
                <w:highlight w:val="none"/>
              </w:rPr>
              <w:t>（分）</w:t>
            </w:r>
          </w:p>
        </w:tc>
        <w:tc>
          <w:tcPr>
            <w:tcW w:w="750"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黑体_GBK" w:cs="Times New Roman"/>
                <w:color w:val="auto"/>
                <w:kern w:val="0"/>
                <w:sz w:val="24"/>
                <w:highlight w:val="none"/>
              </w:rPr>
            </w:pPr>
            <w:r>
              <w:rPr>
                <w:rFonts w:hint="default" w:ascii="Times New Roman" w:hAnsi="Times New Roman" w:eastAsia="方正黑体_GBK" w:cs="Times New Roman"/>
                <w:color w:val="auto"/>
                <w:kern w:val="0"/>
                <w:sz w:val="18"/>
                <w:szCs w:val="18"/>
                <w:highlight w:val="none"/>
              </w:rPr>
              <w:t>单位</w:t>
            </w:r>
          </w:p>
        </w:tc>
        <w:tc>
          <w:tcPr>
            <w:tcW w:w="795"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黑体_GBK" w:cs="Times New Roman"/>
                <w:color w:val="auto"/>
                <w:kern w:val="0"/>
                <w:sz w:val="18"/>
                <w:szCs w:val="18"/>
                <w:highlight w:val="none"/>
                <w:lang w:eastAsia="zh-CN"/>
              </w:rPr>
            </w:pPr>
            <w:r>
              <w:rPr>
                <w:rFonts w:hint="default" w:ascii="Times New Roman" w:hAnsi="Times New Roman" w:eastAsia="方正黑体_GBK" w:cs="Times New Roman"/>
                <w:color w:val="auto"/>
                <w:kern w:val="0"/>
                <w:sz w:val="18"/>
                <w:szCs w:val="18"/>
                <w:highlight w:val="none"/>
                <w:lang w:eastAsia="zh-CN"/>
              </w:rPr>
              <w:t>基本</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黑体_GBK" w:cs="Times New Roman"/>
                <w:color w:val="auto"/>
                <w:kern w:val="0"/>
                <w:sz w:val="24"/>
                <w:highlight w:val="none"/>
              </w:rPr>
            </w:pPr>
            <w:r>
              <w:rPr>
                <w:rFonts w:hint="default" w:ascii="Times New Roman" w:hAnsi="Times New Roman" w:eastAsia="方正黑体_GBK" w:cs="Times New Roman"/>
                <w:color w:val="auto"/>
                <w:kern w:val="0"/>
                <w:sz w:val="18"/>
                <w:szCs w:val="18"/>
                <w:highlight w:val="none"/>
                <w:lang w:eastAsia="zh-CN"/>
              </w:rPr>
              <w:t>要求</w:t>
            </w:r>
          </w:p>
        </w:tc>
        <w:tc>
          <w:tcPr>
            <w:tcW w:w="840"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黑体_GBK" w:cs="Times New Roman"/>
                <w:color w:val="auto"/>
                <w:kern w:val="0"/>
                <w:sz w:val="18"/>
                <w:szCs w:val="18"/>
                <w:highlight w:val="none"/>
                <w:lang w:eastAsia="zh-CN"/>
              </w:rPr>
            </w:pPr>
            <w:r>
              <w:rPr>
                <w:rFonts w:hint="default" w:ascii="Times New Roman" w:hAnsi="Times New Roman" w:eastAsia="方正黑体_GBK" w:cs="Times New Roman"/>
                <w:color w:val="auto"/>
                <w:kern w:val="0"/>
                <w:sz w:val="18"/>
                <w:szCs w:val="18"/>
                <w:highlight w:val="none"/>
                <w:lang w:eastAsia="zh-CN"/>
              </w:rPr>
              <w:t>企业</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黑体_GBK" w:cs="Times New Roman"/>
                <w:color w:val="auto"/>
                <w:kern w:val="0"/>
                <w:sz w:val="18"/>
                <w:szCs w:val="18"/>
                <w:highlight w:val="none"/>
                <w:lang w:eastAsia="zh-CN"/>
              </w:rPr>
            </w:pPr>
            <w:r>
              <w:rPr>
                <w:rFonts w:hint="default" w:ascii="Times New Roman" w:hAnsi="Times New Roman" w:eastAsia="方正黑体_GBK" w:cs="Times New Roman"/>
                <w:color w:val="auto"/>
                <w:kern w:val="0"/>
                <w:sz w:val="18"/>
                <w:szCs w:val="18"/>
                <w:highlight w:val="none"/>
                <w:lang w:eastAsia="zh-CN"/>
              </w:rPr>
              <w:t>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3" w:hRule="atLeast"/>
        </w:trPr>
        <w:tc>
          <w:tcPr>
            <w:tcW w:w="817" w:type="dxa"/>
            <w:vMerge w:val="restart"/>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创</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新</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机</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制</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（30分）</w:t>
            </w:r>
          </w:p>
        </w:tc>
        <w:tc>
          <w:tcPr>
            <w:tcW w:w="516"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创新投入</w:t>
            </w:r>
          </w:p>
        </w:tc>
        <w:tc>
          <w:tcPr>
            <w:tcW w:w="574"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18</w:t>
            </w:r>
          </w:p>
        </w:tc>
        <w:tc>
          <w:tcPr>
            <w:tcW w:w="4265"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left"/>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企业研发经费支出额占</w:t>
            </w:r>
            <w:r>
              <w:rPr>
                <w:rFonts w:hint="default" w:ascii="Times New Roman" w:hAnsi="Times New Roman" w:eastAsia="方正仿宋_GBK" w:cs="Times New Roman"/>
                <w:color w:val="auto"/>
                <w:kern w:val="0"/>
                <w:sz w:val="18"/>
                <w:szCs w:val="18"/>
                <w:highlight w:val="none"/>
                <w:lang w:eastAsia="zh-CN"/>
              </w:rPr>
              <w:t>营业收入</w:t>
            </w:r>
            <w:r>
              <w:rPr>
                <w:rFonts w:hint="default" w:ascii="Times New Roman" w:hAnsi="Times New Roman" w:eastAsia="方正仿宋_GBK" w:cs="Times New Roman"/>
                <w:color w:val="auto"/>
                <w:kern w:val="0"/>
                <w:sz w:val="18"/>
                <w:szCs w:val="18"/>
                <w:highlight w:val="none"/>
              </w:rPr>
              <w:t>的比重</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left"/>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企业研发经费支出</w:t>
            </w:r>
            <w:r>
              <w:rPr>
                <w:rFonts w:hint="default" w:ascii="Times New Roman" w:hAnsi="Times New Roman" w:eastAsia="方正仿宋_GBK" w:cs="Times New Roman"/>
                <w:color w:val="auto"/>
                <w:kern w:val="0"/>
                <w:sz w:val="18"/>
                <w:szCs w:val="18"/>
                <w:highlight w:val="none"/>
                <w:lang w:eastAsia="zh-CN"/>
              </w:rPr>
              <w:t>占营业收入的比重比上年</w:t>
            </w:r>
            <w:r>
              <w:rPr>
                <w:rFonts w:hint="default" w:ascii="Times New Roman" w:hAnsi="Times New Roman" w:eastAsia="方正仿宋_GBK" w:cs="Times New Roman"/>
                <w:color w:val="auto"/>
                <w:kern w:val="0"/>
                <w:sz w:val="18"/>
                <w:szCs w:val="18"/>
                <w:highlight w:val="none"/>
              </w:rPr>
              <w:t>增长</w:t>
            </w:r>
          </w:p>
        </w:tc>
        <w:tc>
          <w:tcPr>
            <w:tcW w:w="615"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15</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3</w:t>
            </w:r>
          </w:p>
        </w:tc>
        <w:tc>
          <w:tcPr>
            <w:tcW w:w="750"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百分点</w:t>
            </w:r>
          </w:p>
        </w:tc>
        <w:tc>
          <w:tcPr>
            <w:tcW w:w="795"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≥3</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w:t>
            </w:r>
            <w:r>
              <w:rPr>
                <w:rFonts w:hint="default" w:ascii="Times New Roman" w:hAnsi="Times New Roman" w:eastAsia="方正仿宋_GBK" w:cs="Times New Roman"/>
                <w:color w:val="auto"/>
                <w:kern w:val="0"/>
                <w:sz w:val="18"/>
                <w:szCs w:val="18"/>
                <w:highlight w:val="none"/>
                <w:lang w:val="en-US" w:eastAsia="zh-CN"/>
              </w:rPr>
              <w:t>0.1</w:t>
            </w:r>
          </w:p>
        </w:tc>
        <w:tc>
          <w:tcPr>
            <w:tcW w:w="840"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1" w:hRule="atLeast"/>
        </w:trPr>
        <w:tc>
          <w:tcPr>
            <w:tcW w:w="817" w:type="dxa"/>
            <w:vMerge w:val="continue"/>
            <w:vAlign w:val="center"/>
          </w:tcPr>
          <w:p>
            <w:pPr>
              <w:keepNext w:val="0"/>
              <w:keepLines w:val="0"/>
              <w:pageBreakBefore w:val="0"/>
              <w:widowControl w:val="0"/>
              <w:kinsoku/>
              <w:overflowPunct/>
              <w:topLinePunct w:val="0"/>
              <w:autoSpaceDE/>
              <w:autoSpaceDN/>
              <w:bidi w:val="0"/>
              <w:adjustRightInd w:val="0"/>
              <w:snapToGrid w:val="0"/>
              <w:spacing w:line="0" w:lineRule="atLeast"/>
              <w:ind w:left="0" w:leftChars="0" w:right="0" w:rightChars="0" w:firstLine="0" w:firstLineChars="0"/>
              <w:jc w:val="left"/>
              <w:textAlignment w:val="auto"/>
              <w:outlineLvl w:val="9"/>
              <w:rPr>
                <w:rFonts w:hint="default" w:ascii="Times New Roman" w:hAnsi="Times New Roman" w:eastAsia="方正仿宋_GBK" w:cs="Times New Roman"/>
                <w:color w:val="auto"/>
                <w:kern w:val="0"/>
                <w:sz w:val="24"/>
                <w:highlight w:val="none"/>
              </w:rPr>
            </w:pPr>
          </w:p>
        </w:tc>
        <w:tc>
          <w:tcPr>
            <w:tcW w:w="516"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人才激励</w:t>
            </w:r>
          </w:p>
        </w:tc>
        <w:tc>
          <w:tcPr>
            <w:tcW w:w="574"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6</w:t>
            </w:r>
          </w:p>
        </w:tc>
        <w:tc>
          <w:tcPr>
            <w:tcW w:w="4265"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left"/>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研发人员年人均收入与企业年人均收入之比</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left"/>
              <w:textAlignment w:val="auto"/>
              <w:outlineLvl w:val="9"/>
              <w:rPr>
                <w:rFonts w:hint="default" w:ascii="Times New Roman" w:hAnsi="Times New Roman" w:eastAsia="方正仿宋_GBK" w:cs="Times New Roman"/>
                <w:color w:val="auto"/>
                <w:kern w:val="0"/>
                <w:sz w:val="24"/>
                <w:highlight w:val="none"/>
                <w:lang w:eastAsia="zh-CN"/>
              </w:rPr>
            </w:pPr>
            <w:r>
              <w:rPr>
                <w:rFonts w:hint="default" w:ascii="Times New Roman" w:hAnsi="Times New Roman" w:eastAsia="方正仿宋_GBK" w:cs="Times New Roman"/>
                <w:color w:val="auto"/>
                <w:kern w:val="0"/>
                <w:sz w:val="18"/>
                <w:szCs w:val="18"/>
                <w:highlight w:val="none"/>
              </w:rPr>
              <w:t>研发人员培训费占技术中心人员总收入的比重</w:t>
            </w:r>
          </w:p>
        </w:tc>
        <w:tc>
          <w:tcPr>
            <w:tcW w:w="615"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18"/>
                <w:szCs w:val="18"/>
                <w:highlight w:val="none"/>
                <w:lang w:val="en-US" w:eastAsia="zh-CN"/>
              </w:rPr>
            </w:pPr>
            <w:r>
              <w:rPr>
                <w:rFonts w:hint="default" w:ascii="Times New Roman" w:hAnsi="Times New Roman" w:eastAsia="方正仿宋_GBK" w:cs="Times New Roman"/>
                <w:color w:val="auto"/>
                <w:kern w:val="0"/>
                <w:sz w:val="18"/>
                <w:szCs w:val="18"/>
                <w:highlight w:val="none"/>
                <w:lang w:val="en-US" w:eastAsia="zh-CN"/>
              </w:rPr>
              <w:t>4</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lang w:val="en-US" w:eastAsia="zh-CN"/>
              </w:rPr>
            </w:pPr>
            <w:r>
              <w:rPr>
                <w:rFonts w:hint="default" w:ascii="Times New Roman" w:hAnsi="Times New Roman" w:eastAsia="方正仿宋_GBK" w:cs="Times New Roman"/>
                <w:color w:val="auto"/>
                <w:kern w:val="0"/>
                <w:sz w:val="18"/>
                <w:szCs w:val="18"/>
                <w:highlight w:val="none"/>
                <w:lang w:val="en-US" w:eastAsia="zh-CN"/>
              </w:rPr>
              <w:t>2</w:t>
            </w:r>
          </w:p>
        </w:tc>
        <w:tc>
          <w:tcPr>
            <w:tcW w:w="750"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 </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w:t>
            </w:r>
          </w:p>
        </w:tc>
        <w:tc>
          <w:tcPr>
            <w:tcW w:w="795"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spacing w:val="-10"/>
                <w:kern w:val="0"/>
                <w:sz w:val="18"/>
                <w:szCs w:val="18"/>
                <w:highlight w:val="none"/>
              </w:rPr>
              <w:t>＞1.</w:t>
            </w:r>
            <w:r>
              <w:rPr>
                <w:rFonts w:hint="default" w:ascii="Times New Roman" w:hAnsi="Times New Roman" w:eastAsia="方正仿宋_GBK" w:cs="Times New Roman"/>
                <w:color w:val="auto"/>
                <w:spacing w:val="-10"/>
                <w:kern w:val="0"/>
                <w:sz w:val="18"/>
                <w:szCs w:val="18"/>
                <w:highlight w:val="none"/>
                <w:lang w:val="en-US" w:eastAsia="zh-CN"/>
              </w:rPr>
              <w:t>2</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w:t>
            </w:r>
            <w:r>
              <w:rPr>
                <w:rFonts w:hint="default" w:ascii="Times New Roman" w:hAnsi="Times New Roman" w:eastAsia="方正仿宋_GBK" w:cs="Times New Roman"/>
                <w:color w:val="auto"/>
                <w:kern w:val="0"/>
                <w:sz w:val="18"/>
                <w:szCs w:val="18"/>
                <w:highlight w:val="none"/>
                <w:lang w:val="en-US" w:eastAsia="zh-CN"/>
              </w:rPr>
              <w:t>1</w:t>
            </w:r>
          </w:p>
        </w:tc>
        <w:tc>
          <w:tcPr>
            <w:tcW w:w="840"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6" w:hRule="atLeast"/>
        </w:trPr>
        <w:tc>
          <w:tcPr>
            <w:tcW w:w="817" w:type="dxa"/>
            <w:vMerge w:val="continue"/>
            <w:vAlign w:val="center"/>
          </w:tcPr>
          <w:p>
            <w:pPr>
              <w:keepNext w:val="0"/>
              <w:keepLines w:val="0"/>
              <w:pageBreakBefore w:val="0"/>
              <w:widowControl w:val="0"/>
              <w:kinsoku/>
              <w:overflowPunct/>
              <w:topLinePunct w:val="0"/>
              <w:autoSpaceDE/>
              <w:autoSpaceDN/>
              <w:bidi w:val="0"/>
              <w:adjustRightInd w:val="0"/>
              <w:snapToGrid w:val="0"/>
              <w:spacing w:line="0" w:lineRule="atLeast"/>
              <w:ind w:left="0" w:leftChars="0" w:right="0" w:rightChars="0" w:firstLine="0" w:firstLineChars="0"/>
              <w:jc w:val="left"/>
              <w:textAlignment w:val="auto"/>
              <w:outlineLvl w:val="9"/>
              <w:rPr>
                <w:rFonts w:hint="default" w:ascii="Times New Roman" w:hAnsi="Times New Roman" w:eastAsia="方正仿宋_GBK" w:cs="Times New Roman"/>
                <w:color w:val="auto"/>
                <w:kern w:val="0"/>
                <w:sz w:val="24"/>
                <w:highlight w:val="none"/>
              </w:rPr>
            </w:pPr>
          </w:p>
        </w:tc>
        <w:tc>
          <w:tcPr>
            <w:tcW w:w="516"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创新合作</w:t>
            </w:r>
          </w:p>
        </w:tc>
        <w:tc>
          <w:tcPr>
            <w:tcW w:w="574"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6</w:t>
            </w:r>
          </w:p>
        </w:tc>
        <w:tc>
          <w:tcPr>
            <w:tcW w:w="4265"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left"/>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来企业从事技术开发工作的外部专家数</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left"/>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对外合作项目占全部开发项目数的比重</w:t>
            </w:r>
          </w:p>
        </w:tc>
        <w:tc>
          <w:tcPr>
            <w:tcW w:w="615"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3</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3</w:t>
            </w:r>
          </w:p>
        </w:tc>
        <w:tc>
          <w:tcPr>
            <w:tcW w:w="750"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人月</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w:t>
            </w:r>
          </w:p>
        </w:tc>
        <w:tc>
          <w:tcPr>
            <w:tcW w:w="795"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lang w:val="en-US"/>
              </w:rPr>
            </w:pPr>
            <w:r>
              <w:rPr>
                <w:rFonts w:hint="default" w:ascii="Times New Roman" w:hAnsi="Times New Roman" w:eastAsia="方正仿宋_GBK" w:cs="Times New Roman"/>
                <w:color w:val="auto"/>
                <w:kern w:val="0"/>
                <w:sz w:val="18"/>
                <w:szCs w:val="18"/>
                <w:highlight w:val="none"/>
              </w:rPr>
              <w:t>＞</w:t>
            </w:r>
            <w:r>
              <w:rPr>
                <w:rFonts w:hint="default" w:ascii="Times New Roman" w:hAnsi="Times New Roman" w:eastAsia="方正仿宋_GBK" w:cs="Times New Roman"/>
                <w:color w:val="auto"/>
                <w:kern w:val="0"/>
                <w:sz w:val="18"/>
                <w:szCs w:val="18"/>
                <w:highlight w:val="none"/>
                <w:lang w:val="en-US" w:eastAsia="zh-CN"/>
              </w:rPr>
              <w:t>3</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w:t>
            </w:r>
            <w:r>
              <w:rPr>
                <w:rFonts w:hint="default" w:ascii="Times New Roman" w:hAnsi="Times New Roman" w:eastAsia="方正仿宋_GBK" w:cs="Times New Roman"/>
                <w:color w:val="auto"/>
                <w:kern w:val="0"/>
                <w:sz w:val="18"/>
                <w:szCs w:val="18"/>
                <w:highlight w:val="none"/>
                <w:lang w:val="en-US" w:eastAsia="zh-CN"/>
              </w:rPr>
              <w:t>5</w:t>
            </w:r>
          </w:p>
        </w:tc>
        <w:tc>
          <w:tcPr>
            <w:tcW w:w="840"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6" w:hRule="atLeast"/>
        </w:trPr>
        <w:tc>
          <w:tcPr>
            <w:tcW w:w="817" w:type="dxa"/>
            <w:vMerge w:val="restart"/>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技</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术</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与</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人</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才</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（3</w:t>
            </w:r>
            <w:r>
              <w:rPr>
                <w:rFonts w:hint="default" w:ascii="Times New Roman" w:hAnsi="Times New Roman" w:eastAsia="方正仿宋_GBK" w:cs="Times New Roman"/>
                <w:color w:val="auto"/>
                <w:kern w:val="0"/>
                <w:sz w:val="18"/>
                <w:szCs w:val="18"/>
                <w:highlight w:val="none"/>
                <w:lang w:val="en-US" w:eastAsia="zh-CN"/>
              </w:rPr>
              <w:t>0</w:t>
            </w:r>
            <w:r>
              <w:rPr>
                <w:rFonts w:hint="default" w:ascii="Times New Roman" w:hAnsi="Times New Roman" w:eastAsia="方正仿宋_GBK" w:cs="Times New Roman"/>
                <w:color w:val="auto"/>
                <w:kern w:val="0"/>
                <w:sz w:val="18"/>
                <w:szCs w:val="18"/>
                <w:highlight w:val="none"/>
              </w:rPr>
              <w:t>分）</w:t>
            </w:r>
          </w:p>
        </w:tc>
        <w:tc>
          <w:tcPr>
            <w:tcW w:w="516"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创新队伍建设</w:t>
            </w:r>
          </w:p>
        </w:tc>
        <w:tc>
          <w:tcPr>
            <w:tcW w:w="574"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lang w:eastAsia="zh-CN"/>
              </w:rPr>
            </w:pPr>
            <w:r>
              <w:rPr>
                <w:rFonts w:hint="default" w:ascii="Times New Roman" w:hAnsi="Times New Roman" w:eastAsia="方正仿宋_GBK" w:cs="Times New Roman"/>
                <w:color w:val="auto"/>
                <w:kern w:val="0"/>
                <w:sz w:val="18"/>
                <w:szCs w:val="18"/>
                <w:highlight w:val="none"/>
                <w:lang w:val="en-US" w:eastAsia="zh-CN"/>
              </w:rPr>
              <w:t>15</w:t>
            </w:r>
          </w:p>
        </w:tc>
        <w:tc>
          <w:tcPr>
            <w:tcW w:w="4265"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left"/>
              <w:textAlignment w:val="auto"/>
              <w:outlineLvl w:val="9"/>
              <w:rPr>
                <w:rFonts w:hint="default" w:ascii="Times New Roman" w:hAnsi="Times New Roman" w:eastAsia="方正仿宋_GBK" w:cs="Times New Roman"/>
                <w:color w:val="auto"/>
                <w:kern w:val="0"/>
                <w:sz w:val="18"/>
                <w:szCs w:val="18"/>
                <w:highlight w:val="none"/>
              </w:rPr>
            </w:pPr>
            <w:r>
              <w:rPr>
                <w:rFonts w:hint="default" w:ascii="Times New Roman" w:hAnsi="Times New Roman" w:eastAsia="方正仿宋_GBK" w:cs="Times New Roman"/>
                <w:color w:val="auto"/>
                <w:kern w:val="0"/>
                <w:sz w:val="18"/>
                <w:szCs w:val="18"/>
                <w:highlight w:val="none"/>
              </w:rPr>
              <w:t>企业研究与试验发展人员</w:t>
            </w:r>
            <w:r>
              <w:rPr>
                <w:rFonts w:hint="default" w:ascii="Times New Roman" w:hAnsi="Times New Roman" w:eastAsia="方正仿宋_GBK" w:cs="Times New Roman"/>
                <w:color w:val="auto"/>
                <w:kern w:val="0"/>
                <w:sz w:val="18"/>
                <w:szCs w:val="18"/>
                <w:highlight w:val="none"/>
                <w:lang w:eastAsia="zh-CN"/>
              </w:rPr>
              <w:t>人数</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left"/>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企业研究与试验发展人员占职工人数的比重</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left"/>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企业研发机构拥有的高级专家及博士人数</w:t>
            </w:r>
          </w:p>
        </w:tc>
        <w:tc>
          <w:tcPr>
            <w:tcW w:w="615"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18"/>
                <w:szCs w:val="18"/>
                <w:highlight w:val="none"/>
                <w:lang w:val="en-US" w:eastAsia="zh-CN"/>
              </w:rPr>
            </w:pPr>
            <w:r>
              <w:rPr>
                <w:rFonts w:hint="default" w:ascii="Times New Roman" w:hAnsi="Times New Roman" w:eastAsia="方正仿宋_GBK" w:cs="Times New Roman"/>
                <w:color w:val="auto"/>
                <w:kern w:val="0"/>
                <w:sz w:val="18"/>
                <w:szCs w:val="18"/>
                <w:highlight w:val="none"/>
                <w:lang w:val="en-US" w:eastAsia="zh-CN"/>
              </w:rPr>
              <w:t>6</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lang w:eastAsia="zh-CN"/>
              </w:rPr>
            </w:pPr>
            <w:r>
              <w:rPr>
                <w:rFonts w:hint="default" w:ascii="Times New Roman" w:hAnsi="Times New Roman" w:eastAsia="方正仿宋_GBK" w:cs="Times New Roman"/>
                <w:color w:val="auto"/>
                <w:kern w:val="0"/>
                <w:sz w:val="18"/>
                <w:szCs w:val="18"/>
                <w:highlight w:val="none"/>
                <w:lang w:val="en-US" w:eastAsia="zh-CN"/>
              </w:rPr>
              <w:t>5</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lang w:eastAsia="zh-CN"/>
              </w:rPr>
            </w:pPr>
            <w:r>
              <w:rPr>
                <w:rFonts w:hint="default" w:ascii="Times New Roman" w:hAnsi="Times New Roman" w:eastAsia="方正仿宋_GBK" w:cs="Times New Roman"/>
                <w:color w:val="auto"/>
                <w:kern w:val="0"/>
                <w:sz w:val="18"/>
                <w:szCs w:val="18"/>
                <w:highlight w:val="none"/>
                <w:lang w:val="en-US" w:eastAsia="zh-CN"/>
              </w:rPr>
              <w:t>4</w:t>
            </w:r>
          </w:p>
        </w:tc>
        <w:tc>
          <w:tcPr>
            <w:tcW w:w="750"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18"/>
                <w:szCs w:val="18"/>
                <w:highlight w:val="none"/>
                <w:lang w:eastAsia="zh-CN"/>
              </w:rPr>
            </w:pPr>
            <w:r>
              <w:rPr>
                <w:rFonts w:hint="default" w:ascii="Times New Roman" w:hAnsi="Times New Roman" w:eastAsia="方正仿宋_GBK" w:cs="Times New Roman"/>
                <w:color w:val="auto"/>
                <w:kern w:val="0"/>
                <w:sz w:val="18"/>
                <w:szCs w:val="18"/>
                <w:highlight w:val="none"/>
                <w:lang w:eastAsia="zh-CN"/>
              </w:rPr>
              <w:t>人</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人</w:t>
            </w:r>
          </w:p>
        </w:tc>
        <w:tc>
          <w:tcPr>
            <w:tcW w:w="795"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18"/>
                <w:szCs w:val="18"/>
                <w:highlight w:val="none"/>
                <w:lang w:val="en-US" w:eastAsia="zh-CN"/>
              </w:rPr>
            </w:pPr>
            <w:r>
              <w:rPr>
                <w:rFonts w:hint="default" w:ascii="Times New Roman" w:hAnsi="Times New Roman" w:eastAsia="方正仿宋_GBK" w:cs="Times New Roman"/>
                <w:color w:val="auto"/>
                <w:kern w:val="0"/>
                <w:sz w:val="18"/>
                <w:szCs w:val="18"/>
                <w:highlight w:val="none"/>
              </w:rPr>
              <w:t>＞</w:t>
            </w:r>
            <w:r>
              <w:rPr>
                <w:rFonts w:hint="default" w:ascii="Times New Roman" w:hAnsi="Times New Roman" w:eastAsia="方正仿宋_GBK" w:cs="Times New Roman"/>
                <w:color w:val="auto"/>
                <w:kern w:val="0"/>
                <w:sz w:val="18"/>
                <w:szCs w:val="18"/>
                <w:highlight w:val="none"/>
                <w:lang w:val="en-US" w:eastAsia="zh-CN"/>
              </w:rPr>
              <w:t>30</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＞2</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w:t>
            </w:r>
            <w:r>
              <w:rPr>
                <w:rFonts w:hint="default" w:ascii="Times New Roman" w:hAnsi="Times New Roman" w:eastAsia="方正仿宋_GBK" w:cs="Times New Roman"/>
                <w:color w:val="auto"/>
                <w:kern w:val="0"/>
                <w:sz w:val="18"/>
                <w:szCs w:val="18"/>
                <w:highlight w:val="none"/>
                <w:lang w:val="en-US" w:eastAsia="zh-CN"/>
              </w:rPr>
              <w:t>2</w:t>
            </w:r>
          </w:p>
        </w:tc>
        <w:tc>
          <w:tcPr>
            <w:tcW w:w="840"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5" w:hRule="atLeast"/>
        </w:trPr>
        <w:tc>
          <w:tcPr>
            <w:tcW w:w="817" w:type="dxa"/>
            <w:vMerge w:val="continue"/>
            <w:vAlign w:val="center"/>
          </w:tcPr>
          <w:p>
            <w:pPr>
              <w:keepNext w:val="0"/>
              <w:keepLines w:val="0"/>
              <w:pageBreakBefore w:val="0"/>
              <w:widowControl w:val="0"/>
              <w:kinsoku/>
              <w:overflowPunct/>
              <w:topLinePunct w:val="0"/>
              <w:autoSpaceDE/>
              <w:autoSpaceDN/>
              <w:bidi w:val="0"/>
              <w:adjustRightInd w:val="0"/>
              <w:snapToGrid w:val="0"/>
              <w:spacing w:line="0" w:lineRule="atLeast"/>
              <w:ind w:left="0" w:leftChars="0" w:right="0" w:rightChars="0" w:firstLine="0" w:firstLineChars="0"/>
              <w:jc w:val="left"/>
              <w:textAlignment w:val="auto"/>
              <w:outlineLvl w:val="9"/>
              <w:rPr>
                <w:rFonts w:hint="default" w:ascii="Times New Roman" w:hAnsi="Times New Roman" w:eastAsia="方正仿宋_GBK" w:cs="Times New Roman"/>
                <w:color w:val="auto"/>
                <w:kern w:val="0"/>
                <w:sz w:val="24"/>
                <w:highlight w:val="none"/>
              </w:rPr>
            </w:pPr>
          </w:p>
        </w:tc>
        <w:tc>
          <w:tcPr>
            <w:tcW w:w="516"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创新条件建设</w:t>
            </w:r>
          </w:p>
        </w:tc>
        <w:tc>
          <w:tcPr>
            <w:tcW w:w="574"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lang w:val="en-US" w:eastAsia="zh-CN"/>
              </w:rPr>
            </w:pPr>
            <w:r>
              <w:rPr>
                <w:rFonts w:hint="default" w:ascii="Times New Roman" w:hAnsi="Times New Roman" w:eastAsia="方正仿宋_GBK" w:cs="Times New Roman"/>
                <w:color w:val="auto"/>
                <w:kern w:val="0"/>
                <w:sz w:val="18"/>
                <w:szCs w:val="18"/>
                <w:highlight w:val="none"/>
                <w:lang w:val="en-US" w:eastAsia="zh-CN"/>
              </w:rPr>
              <w:t>7</w:t>
            </w:r>
          </w:p>
        </w:tc>
        <w:tc>
          <w:tcPr>
            <w:tcW w:w="4265"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left"/>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企业技术开发仪器设备原值</w:t>
            </w:r>
          </w:p>
        </w:tc>
        <w:tc>
          <w:tcPr>
            <w:tcW w:w="615"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lang w:eastAsia="zh-CN"/>
              </w:rPr>
            </w:pPr>
            <w:r>
              <w:rPr>
                <w:rFonts w:hint="default" w:ascii="Times New Roman" w:hAnsi="Times New Roman" w:eastAsia="方正仿宋_GBK" w:cs="Times New Roman"/>
                <w:color w:val="auto"/>
                <w:kern w:val="0"/>
                <w:sz w:val="18"/>
                <w:szCs w:val="18"/>
                <w:highlight w:val="none"/>
                <w:lang w:val="en-US" w:eastAsia="zh-CN"/>
              </w:rPr>
              <w:t>7</w:t>
            </w:r>
          </w:p>
        </w:tc>
        <w:tc>
          <w:tcPr>
            <w:tcW w:w="750"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万元</w:t>
            </w:r>
          </w:p>
        </w:tc>
        <w:tc>
          <w:tcPr>
            <w:tcW w:w="795"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spacing w:val="-10"/>
                <w:kern w:val="0"/>
                <w:sz w:val="18"/>
                <w:szCs w:val="18"/>
                <w:highlight w:val="none"/>
              </w:rPr>
              <w:t>＞</w:t>
            </w:r>
            <w:r>
              <w:rPr>
                <w:rFonts w:hint="default" w:ascii="Times New Roman" w:hAnsi="Times New Roman" w:eastAsia="方正仿宋_GBK" w:cs="Times New Roman"/>
                <w:color w:val="auto"/>
                <w:spacing w:val="-10"/>
                <w:kern w:val="0"/>
                <w:sz w:val="18"/>
                <w:szCs w:val="18"/>
                <w:highlight w:val="none"/>
                <w:lang w:val="en-US" w:eastAsia="zh-CN"/>
              </w:rPr>
              <w:t>300</w:t>
            </w:r>
          </w:p>
        </w:tc>
        <w:tc>
          <w:tcPr>
            <w:tcW w:w="840"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spacing w:val="-1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6" w:hRule="atLeast"/>
        </w:trPr>
        <w:tc>
          <w:tcPr>
            <w:tcW w:w="817" w:type="dxa"/>
            <w:vMerge w:val="continue"/>
            <w:vAlign w:val="center"/>
          </w:tcPr>
          <w:p>
            <w:pPr>
              <w:keepNext w:val="0"/>
              <w:keepLines w:val="0"/>
              <w:pageBreakBefore w:val="0"/>
              <w:widowControl w:val="0"/>
              <w:kinsoku/>
              <w:overflowPunct/>
              <w:topLinePunct w:val="0"/>
              <w:autoSpaceDE/>
              <w:autoSpaceDN/>
              <w:bidi w:val="0"/>
              <w:adjustRightInd w:val="0"/>
              <w:snapToGrid w:val="0"/>
              <w:spacing w:line="0" w:lineRule="atLeast"/>
              <w:ind w:left="0" w:leftChars="0" w:right="0" w:rightChars="0" w:firstLine="0" w:firstLineChars="0"/>
              <w:jc w:val="left"/>
              <w:textAlignment w:val="auto"/>
              <w:outlineLvl w:val="9"/>
              <w:rPr>
                <w:rFonts w:hint="default" w:ascii="Times New Roman" w:hAnsi="Times New Roman" w:eastAsia="方正仿宋_GBK" w:cs="Times New Roman"/>
                <w:color w:val="auto"/>
                <w:kern w:val="0"/>
                <w:sz w:val="24"/>
                <w:highlight w:val="none"/>
              </w:rPr>
            </w:pPr>
          </w:p>
        </w:tc>
        <w:tc>
          <w:tcPr>
            <w:tcW w:w="516"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技术积累储备</w:t>
            </w:r>
          </w:p>
        </w:tc>
        <w:tc>
          <w:tcPr>
            <w:tcW w:w="574"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lang w:eastAsia="zh-CN"/>
              </w:rPr>
            </w:pPr>
            <w:r>
              <w:rPr>
                <w:rFonts w:hint="default" w:ascii="Times New Roman" w:hAnsi="Times New Roman" w:eastAsia="方正仿宋_GBK" w:cs="Times New Roman"/>
                <w:color w:val="auto"/>
                <w:kern w:val="0"/>
                <w:sz w:val="18"/>
                <w:szCs w:val="18"/>
                <w:highlight w:val="none"/>
                <w:lang w:val="en-US" w:eastAsia="zh-CN"/>
              </w:rPr>
              <w:t>8</w:t>
            </w:r>
          </w:p>
        </w:tc>
        <w:tc>
          <w:tcPr>
            <w:tcW w:w="4265"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left"/>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研发周期三年及以上项目数占全部项目数的比重</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left"/>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企业拥有的全部有效发明专利</w:t>
            </w:r>
            <w:r>
              <w:rPr>
                <w:rFonts w:hint="default" w:ascii="Times New Roman" w:hAnsi="Times New Roman" w:eastAsia="方正仿宋_GBK" w:cs="Times New Roman"/>
                <w:color w:val="auto"/>
                <w:kern w:val="0"/>
                <w:sz w:val="18"/>
                <w:szCs w:val="18"/>
                <w:highlight w:val="none"/>
                <w:lang w:eastAsia="zh-CN"/>
              </w:rPr>
              <w:t>、集成电路布图设计</w:t>
            </w:r>
            <w:r>
              <w:rPr>
                <w:rFonts w:hint="default" w:ascii="Times New Roman" w:hAnsi="Times New Roman" w:eastAsia="方正仿宋_GBK" w:cs="Times New Roman"/>
                <w:color w:val="auto"/>
                <w:kern w:val="0"/>
                <w:sz w:val="18"/>
                <w:szCs w:val="18"/>
                <w:highlight w:val="none"/>
              </w:rPr>
              <w:t>数</w:t>
            </w:r>
          </w:p>
        </w:tc>
        <w:tc>
          <w:tcPr>
            <w:tcW w:w="615"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18"/>
                <w:szCs w:val="18"/>
                <w:highlight w:val="none"/>
                <w:lang w:val="en-US" w:eastAsia="zh-CN"/>
              </w:rPr>
            </w:pPr>
            <w:r>
              <w:rPr>
                <w:rFonts w:hint="default" w:ascii="Times New Roman" w:hAnsi="Times New Roman" w:eastAsia="方正仿宋_GBK" w:cs="Times New Roman"/>
                <w:color w:val="auto"/>
                <w:kern w:val="0"/>
                <w:sz w:val="18"/>
                <w:szCs w:val="18"/>
                <w:highlight w:val="none"/>
                <w:lang w:val="en-US" w:eastAsia="zh-CN"/>
              </w:rPr>
              <w:t>4</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lang w:val="en-US" w:eastAsia="zh-CN"/>
              </w:rPr>
            </w:pPr>
            <w:r>
              <w:rPr>
                <w:rFonts w:hint="default" w:ascii="Times New Roman" w:hAnsi="Times New Roman" w:eastAsia="方正仿宋_GBK" w:cs="Times New Roman"/>
                <w:color w:val="auto"/>
                <w:kern w:val="0"/>
                <w:sz w:val="18"/>
                <w:szCs w:val="18"/>
                <w:highlight w:val="none"/>
                <w:lang w:val="en-US" w:eastAsia="zh-CN"/>
              </w:rPr>
              <w:t>4</w:t>
            </w:r>
          </w:p>
        </w:tc>
        <w:tc>
          <w:tcPr>
            <w:tcW w:w="750"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项</w:t>
            </w:r>
          </w:p>
        </w:tc>
        <w:tc>
          <w:tcPr>
            <w:tcW w:w="795"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w:t>
            </w:r>
            <w:r>
              <w:rPr>
                <w:rFonts w:hint="default" w:ascii="Times New Roman" w:hAnsi="Times New Roman" w:eastAsia="方正仿宋_GBK" w:cs="Times New Roman"/>
                <w:color w:val="auto"/>
                <w:kern w:val="0"/>
                <w:sz w:val="18"/>
                <w:szCs w:val="18"/>
                <w:highlight w:val="none"/>
                <w:lang w:val="en-US" w:eastAsia="zh-CN"/>
              </w:rPr>
              <w:t>5</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w:t>
            </w:r>
            <w:r>
              <w:rPr>
                <w:rFonts w:hint="default" w:ascii="Times New Roman" w:hAnsi="Times New Roman" w:eastAsia="方正仿宋_GBK" w:cs="Times New Roman"/>
                <w:color w:val="auto"/>
                <w:kern w:val="0"/>
                <w:sz w:val="18"/>
                <w:szCs w:val="18"/>
                <w:highlight w:val="none"/>
                <w:lang w:val="en-US" w:eastAsia="zh-CN"/>
              </w:rPr>
              <w:t>1</w:t>
            </w:r>
          </w:p>
        </w:tc>
        <w:tc>
          <w:tcPr>
            <w:tcW w:w="840"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29" w:hRule="atLeast"/>
        </w:trPr>
        <w:tc>
          <w:tcPr>
            <w:tcW w:w="817" w:type="dxa"/>
            <w:vMerge w:val="restart"/>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产</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出</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与</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效</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益</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（40分）</w:t>
            </w:r>
          </w:p>
        </w:tc>
        <w:tc>
          <w:tcPr>
            <w:tcW w:w="516"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技术创新产出</w:t>
            </w:r>
          </w:p>
        </w:tc>
        <w:tc>
          <w:tcPr>
            <w:tcW w:w="574"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lang w:eastAsia="zh-CN"/>
              </w:rPr>
            </w:pPr>
            <w:r>
              <w:rPr>
                <w:rFonts w:hint="default" w:ascii="Times New Roman" w:hAnsi="Times New Roman" w:eastAsia="方正仿宋_GBK" w:cs="Times New Roman"/>
                <w:color w:val="auto"/>
                <w:kern w:val="0"/>
                <w:sz w:val="18"/>
                <w:szCs w:val="18"/>
                <w:highlight w:val="none"/>
                <w:lang w:val="en-US" w:eastAsia="zh-CN"/>
              </w:rPr>
              <w:t>20</w:t>
            </w:r>
          </w:p>
        </w:tc>
        <w:tc>
          <w:tcPr>
            <w:tcW w:w="4265"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left"/>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当年完成的</w:t>
            </w:r>
            <w:r>
              <w:rPr>
                <w:rFonts w:hint="default" w:ascii="Times New Roman" w:hAnsi="Times New Roman" w:eastAsia="方正仿宋_GBK" w:cs="Times New Roman"/>
                <w:color w:val="auto"/>
                <w:kern w:val="0"/>
                <w:sz w:val="18"/>
                <w:szCs w:val="18"/>
                <w:highlight w:val="none"/>
                <w:lang w:eastAsia="zh-CN"/>
              </w:rPr>
              <w:t>研发</w:t>
            </w:r>
            <w:r>
              <w:rPr>
                <w:rFonts w:hint="default" w:ascii="Times New Roman" w:hAnsi="Times New Roman" w:eastAsia="方正仿宋_GBK" w:cs="Times New Roman"/>
                <w:color w:val="auto"/>
                <w:kern w:val="0"/>
                <w:sz w:val="18"/>
                <w:szCs w:val="18"/>
                <w:highlight w:val="none"/>
              </w:rPr>
              <w:t>项目数</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left"/>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当年受理的专利</w:t>
            </w:r>
            <w:r>
              <w:rPr>
                <w:rFonts w:hint="default" w:ascii="Times New Roman" w:hAnsi="Times New Roman" w:eastAsia="方正仿宋_GBK" w:cs="Times New Roman"/>
                <w:color w:val="auto"/>
                <w:kern w:val="0"/>
                <w:sz w:val="18"/>
                <w:szCs w:val="18"/>
                <w:highlight w:val="none"/>
                <w:lang w:eastAsia="zh-CN"/>
              </w:rPr>
              <w:t>、集成电路布图设计、软件著作权等自主知识产权</w:t>
            </w:r>
            <w:r>
              <w:rPr>
                <w:rFonts w:hint="default" w:ascii="Times New Roman" w:hAnsi="Times New Roman" w:eastAsia="方正仿宋_GBK" w:cs="Times New Roman"/>
                <w:color w:val="auto"/>
                <w:kern w:val="0"/>
                <w:sz w:val="18"/>
                <w:szCs w:val="18"/>
                <w:highlight w:val="none"/>
              </w:rPr>
              <w:t>数</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left"/>
              <w:textAlignment w:val="auto"/>
              <w:outlineLvl w:val="9"/>
              <w:rPr>
                <w:rFonts w:hint="default" w:ascii="Times New Roman" w:hAnsi="Times New Roman" w:eastAsia="方正仿宋_GBK" w:cs="Times New Roman"/>
                <w:color w:val="auto"/>
                <w:kern w:val="0"/>
                <w:sz w:val="18"/>
                <w:szCs w:val="18"/>
                <w:highlight w:val="none"/>
                <w:lang w:eastAsia="zh-CN"/>
              </w:rPr>
            </w:pPr>
            <w:r>
              <w:rPr>
                <w:rFonts w:hint="default" w:ascii="Times New Roman" w:hAnsi="Times New Roman" w:eastAsia="方正仿宋_GBK" w:cs="Times New Roman"/>
                <w:color w:val="auto"/>
                <w:kern w:val="0"/>
                <w:sz w:val="18"/>
                <w:szCs w:val="18"/>
                <w:highlight w:val="none"/>
              </w:rPr>
              <w:t>——其中当年受理的发明专利</w:t>
            </w:r>
            <w:r>
              <w:rPr>
                <w:rFonts w:hint="default" w:ascii="Times New Roman" w:hAnsi="Times New Roman" w:eastAsia="方正仿宋_GBK" w:cs="Times New Roman"/>
                <w:color w:val="auto"/>
                <w:kern w:val="0"/>
                <w:sz w:val="18"/>
                <w:szCs w:val="18"/>
                <w:highlight w:val="none"/>
                <w:lang w:eastAsia="zh-CN"/>
              </w:rPr>
              <w:t>、集成电路布图设计</w:t>
            </w:r>
            <w:r>
              <w:rPr>
                <w:rFonts w:hint="default" w:ascii="Times New Roman" w:hAnsi="Times New Roman" w:eastAsia="方正仿宋_GBK" w:cs="Times New Roman"/>
                <w:color w:val="auto"/>
                <w:kern w:val="0"/>
                <w:sz w:val="18"/>
                <w:szCs w:val="18"/>
                <w:highlight w:val="none"/>
              </w:rPr>
              <w:t>申请数</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left"/>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主持</w:t>
            </w:r>
            <w:r>
              <w:rPr>
                <w:rFonts w:hint="default" w:ascii="Times New Roman" w:hAnsi="Times New Roman" w:eastAsia="方正仿宋_GBK" w:cs="Times New Roman"/>
                <w:color w:val="auto"/>
                <w:kern w:val="0"/>
                <w:sz w:val="18"/>
                <w:szCs w:val="18"/>
                <w:highlight w:val="none"/>
                <w:lang w:eastAsia="zh-CN"/>
              </w:rPr>
              <w:t>或</w:t>
            </w:r>
            <w:r>
              <w:rPr>
                <w:rFonts w:hint="default" w:ascii="Times New Roman" w:hAnsi="Times New Roman" w:eastAsia="方正仿宋_GBK" w:cs="Times New Roman"/>
                <w:color w:val="auto"/>
                <w:kern w:val="0"/>
                <w:sz w:val="18"/>
                <w:szCs w:val="18"/>
                <w:highlight w:val="none"/>
              </w:rPr>
              <w:t>参与制定的国际、国家、行业</w:t>
            </w:r>
            <w:r>
              <w:rPr>
                <w:rFonts w:hint="default" w:ascii="Times New Roman" w:hAnsi="Times New Roman" w:eastAsia="方正仿宋_GBK" w:cs="Times New Roman"/>
                <w:color w:val="auto"/>
                <w:kern w:val="0"/>
                <w:sz w:val="18"/>
                <w:szCs w:val="18"/>
                <w:highlight w:val="none"/>
                <w:lang w:eastAsia="zh-CN"/>
              </w:rPr>
              <w:t>、团体</w:t>
            </w:r>
            <w:r>
              <w:rPr>
                <w:rFonts w:hint="default" w:ascii="Times New Roman" w:hAnsi="Times New Roman" w:eastAsia="方正仿宋_GBK" w:cs="Times New Roman"/>
                <w:color w:val="auto"/>
                <w:kern w:val="0"/>
                <w:sz w:val="18"/>
                <w:szCs w:val="18"/>
                <w:highlight w:val="none"/>
              </w:rPr>
              <w:t>标准数</w:t>
            </w:r>
          </w:p>
        </w:tc>
        <w:tc>
          <w:tcPr>
            <w:tcW w:w="615"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lang w:eastAsia="zh-CN"/>
              </w:rPr>
            </w:pPr>
            <w:r>
              <w:rPr>
                <w:rFonts w:hint="default" w:ascii="Times New Roman" w:hAnsi="Times New Roman" w:eastAsia="方正仿宋_GBK" w:cs="Times New Roman"/>
                <w:color w:val="auto"/>
                <w:kern w:val="0"/>
                <w:sz w:val="18"/>
                <w:szCs w:val="18"/>
                <w:highlight w:val="none"/>
                <w:lang w:val="en-US" w:eastAsia="zh-CN"/>
              </w:rPr>
              <w:t>8</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18"/>
                <w:szCs w:val="18"/>
                <w:highlight w:val="none"/>
                <w:lang w:val="en-US" w:eastAsia="zh-CN"/>
              </w:rPr>
            </w:pPr>
            <w:r>
              <w:rPr>
                <w:rFonts w:hint="default" w:ascii="Times New Roman" w:hAnsi="Times New Roman" w:eastAsia="方正仿宋_GBK" w:cs="Times New Roman"/>
                <w:color w:val="auto"/>
                <w:kern w:val="0"/>
                <w:sz w:val="18"/>
                <w:szCs w:val="18"/>
                <w:highlight w:val="none"/>
                <w:lang w:val="en-US" w:eastAsia="zh-CN"/>
              </w:rPr>
              <w:t>5</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18"/>
                <w:szCs w:val="18"/>
                <w:highlight w:val="none"/>
                <w:lang w:val="en-US" w:eastAsia="zh-CN"/>
              </w:rPr>
            </w:pPr>
            <w:r>
              <w:rPr>
                <w:rFonts w:hint="default" w:ascii="Times New Roman" w:hAnsi="Times New Roman" w:eastAsia="方正仿宋_GBK" w:cs="Times New Roman"/>
                <w:color w:val="auto"/>
                <w:kern w:val="0"/>
                <w:sz w:val="18"/>
                <w:szCs w:val="18"/>
                <w:highlight w:val="none"/>
                <w:lang w:val="en-US" w:eastAsia="zh-CN"/>
              </w:rPr>
              <w:t>3</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18"/>
                <w:szCs w:val="18"/>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lang w:val="en-US" w:eastAsia="zh-CN"/>
              </w:rPr>
            </w:pPr>
            <w:r>
              <w:rPr>
                <w:rFonts w:hint="default" w:ascii="Times New Roman" w:hAnsi="Times New Roman" w:eastAsia="方正仿宋_GBK" w:cs="Times New Roman"/>
                <w:color w:val="auto"/>
                <w:kern w:val="0"/>
                <w:sz w:val="18"/>
                <w:szCs w:val="18"/>
                <w:highlight w:val="none"/>
                <w:lang w:val="en-US" w:eastAsia="zh-CN"/>
              </w:rPr>
              <w:t>4</w:t>
            </w:r>
          </w:p>
        </w:tc>
        <w:tc>
          <w:tcPr>
            <w:tcW w:w="750"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项</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项</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18"/>
                <w:szCs w:val="18"/>
                <w:highlight w:val="none"/>
              </w:rPr>
            </w:pPr>
            <w:r>
              <w:rPr>
                <w:rFonts w:hint="default" w:ascii="Times New Roman" w:hAnsi="Times New Roman" w:eastAsia="方正仿宋_GBK" w:cs="Times New Roman"/>
                <w:color w:val="auto"/>
                <w:kern w:val="0"/>
                <w:sz w:val="18"/>
                <w:szCs w:val="18"/>
                <w:highlight w:val="none"/>
              </w:rPr>
              <w:t>项</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18"/>
                <w:szCs w:val="18"/>
                <w:highlight w:val="none"/>
              </w:rPr>
            </w:pP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项</w:t>
            </w:r>
          </w:p>
        </w:tc>
        <w:tc>
          <w:tcPr>
            <w:tcW w:w="795"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w:t>
            </w:r>
            <w:r>
              <w:rPr>
                <w:rFonts w:hint="default" w:ascii="Times New Roman" w:hAnsi="Times New Roman" w:eastAsia="方正仿宋_GBK" w:cs="Times New Roman"/>
                <w:color w:val="auto"/>
                <w:kern w:val="0"/>
                <w:sz w:val="18"/>
                <w:szCs w:val="18"/>
                <w:highlight w:val="none"/>
                <w:lang w:val="en-US" w:eastAsia="zh-CN"/>
              </w:rPr>
              <w:t>5</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18"/>
                <w:szCs w:val="18"/>
                <w:highlight w:val="none"/>
              </w:rPr>
            </w:pPr>
            <w:r>
              <w:rPr>
                <w:rFonts w:hint="default" w:ascii="Times New Roman" w:hAnsi="Times New Roman" w:eastAsia="方正仿宋_GBK" w:cs="Times New Roman"/>
                <w:color w:val="auto"/>
                <w:kern w:val="0"/>
                <w:sz w:val="18"/>
                <w:szCs w:val="18"/>
                <w:highlight w:val="none"/>
              </w:rPr>
              <w:t>＞</w:t>
            </w:r>
            <w:r>
              <w:rPr>
                <w:rFonts w:hint="default" w:ascii="Times New Roman" w:hAnsi="Times New Roman" w:eastAsia="方正仿宋_GBK" w:cs="Times New Roman"/>
                <w:color w:val="auto"/>
                <w:kern w:val="0"/>
                <w:sz w:val="18"/>
                <w:szCs w:val="18"/>
                <w:highlight w:val="none"/>
                <w:lang w:val="en-US" w:eastAsia="zh-CN"/>
              </w:rPr>
              <w:t>2</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18"/>
                <w:szCs w:val="18"/>
                <w:highlight w:val="none"/>
              </w:rPr>
            </w:pPr>
            <w:r>
              <w:rPr>
                <w:rFonts w:hint="default" w:ascii="Times New Roman" w:hAnsi="Times New Roman" w:eastAsia="方正仿宋_GBK" w:cs="Times New Roman"/>
                <w:color w:val="auto"/>
                <w:kern w:val="0"/>
                <w:sz w:val="18"/>
                <w:szCs w:val="18"/>
                <w:highlight w:val="none"/>
              </w:rPr>
              <w:t>≥1</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18"/>
                <w:szCs w:val="18"/>
                <w:highlight w:val="none"/>
              </w:rPr>
            </w:pP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≥1</w:t>
            </w:r>
          </w:p>
        </w:tc>
        <w:tc>
          <w:tcPr>
            <w:tcW w:w="840"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62" w:hRule="atLeast"/>
        </w:trPr>
        <w:tc>
          <w:tcPr>
            <w:tcW w:w="817" w:type="dxa"/>
            <w:vMerge w:val="continue"/>
            <w:vAlign w:val="center"/>
          </w:tcPr>
          <w:p>
            <w:pPr>
              <w:keepNext w:val="0"/>
              <w:keepLines w:val="0"/>
              <w:pageBreakBefore w:val="0"/>
              <w:widowControl w:val="0"/>
              <w:kinsoku/>
              <w:overflowPunct/>
              <w:topLinePunct w:val="0"/>
              <w:autoSpaceDE/>
              <w:autoSpaceDN/>
              <w:bidi w:val="0"/>
              <w:adjustRightInd w:val="0"/>
              <w:snapToGrid w:val="0"/>
              <w:spacing w:line="0" w:lineRule="atLeast"/>
              <w:ind w:left="0" w:leftChars="0" w:right="0" w:rightChars="0" w:firstLine="0" w:firstLineChars="0"/>
              <w:jc w:val="left"/>
              <w:textAlignment w:val="auto"/>
              <w:outlineLvl w:val="9"/>
              <w:rPr>
                <w:rFonts w:hint="default" w:ascii="Times New Roman" w:hAnsi="Times New Roman" w:eastAsia="方正仿宋_GBK" w:cs="Times New Roman"/>
                <w:color w:val="auto"/>
                <w:kern w:val="0"/>
                <w:sz w:val="24"/>
                <w:highlight w:val="none"/>
              </w:rPr>
            </w:pPr>
          </w:p>
        </w:tc>
        <w:tc>
          <w:tcPr>
            <w:tcW w:w="516"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技术创新效益</w:t>
            </w:r>
          </w:p>
        </w:tc>
        <w:tc>
          <w:tcPr>
            <w:tcW w:w="574"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2</w:t>
            </w:r>
            <w:r>
              <w:rPr>
                <w:rFonts w:hint="default" w:ascii="Times New Roman" w:hAnsi="Times New Roman" w:eastAsia="方正仿宋_GBK" w:cs="Times New Roman"/>
                <w:color w:val="auto"/>
                <w:kern w:val="0"/>
                <w:sz w:val="18"/>
                <w:szCs w:val="18"/>
                <w:highlight w:val="none"/>
                <w:lang w:val="en-US" w:eastAsia="zh-CN"/>
              </w:rPr>
              <w:t>0</w:t>
            </w:r>
          </w:p>
        </w:tc>
        <w:tc>
          <w:tcPr>
            <w:tcW w:w="4265"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left"/>
              <w:textAlignment w:val="auto"/>
              <w:outlineLvl w:val="9"/>
              <w:rPr>
                <w:rFonts w:hint="default" w:ascii="Times New Roman" w:hAnsi="Times New Roman" w:eastAsia="方正仿宋_GBK" w:cs="Times New Roman"/>
                <w:color w:val="auto"/>
                <w:kern w:val="0"/>
                <w:sz w:val="18"/>
                <w:szCs w:val="18"/>
                <w:highlight w:val="none"/>
                <w:lang w:eastAsia="zh-CN"/>
              </w:rPr>
            </w:pPr>
            <w:r>
              <w:rPr>
                <w:rFonts w:hint="default" w:ascii="Times New Roman" w:hAnsi="Times New Roman" w:eastAsia="方正仿宋_GBK" w:cs="Times New Roman"/>
                <w:color w:val="auto"/>
                <w:kern w:val="0"/>
                <w:sz w:val="18"/>
                <w:szCs w:val="18"/>
                <w:highlight w:val="none"/>
                <w:lang w:eastAsia="zh-CN"/>
              </w:rPr>
              <w:t>企业营业利润占营业收入的比重</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left"/>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新产品销售收入占产品销售收入的比重</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left"/>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自有品牌产品与技术出口创汇额</w:t>
            </w:r>
          </w:p>
        </w:tc>
        <w:tc>
          <w:tcPr>
            <w:tcW w:w="615"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18"/>
                <w:szCs w:val="18"/>
                <w:highlight w:val="none"/>
                <w:lang w:val="en-US" w:eastAsia="zh-CN"/>
              </w:rPr>
            </w:pPr>
            <w:r>
              <w:rPr>
                <w:rFonts w:hint="default" w:ascii="Times New Roman" w:hAnsi="Times New Roman" w:eastAsia="方正仿宋_GBK" w:cs="Times New Roman"/>
                <w:color w:val="auto"/>
                <w:kern w:val="0"/>
                <w:sz w:val="18"/>
                <w:szCs w:val="18"/>
                <w:highlight w:val="none"/>
                <w:lang w:val="en-US" w:eastAsia="zh-CN"/>
              </w:rPr>
              <w:t>9</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18"/>
                <w:szCs w:val="18"/>
                <w:highlight w:val="none"/>
                <w:lang w:val="en-US" w:eastAsia="zh-CN"/>
              </w:rPr>
            </w:pPr>
            <w:r>
              <w:rPr>
                <w:rFonts w:hint="default" w:ascii="Times New Roman" w:hAnsi="Times New Roman" w:eastAsia="方正仿宋_GBK" w:cs="Times New Roman"/>
                <w:color w:val="auto"/>
                <w:kern w:val="0"/>
                <w:sz w:val="18"/>
                <w:szCs w:val="18"/>
                <w:highlight w:val="none"/>
                <w:lang w:val="en-US" w:eastAsia="zh-CN"/>
              </w:rPr>
              <w:t>9</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lang w:eastAsia="zh-CN"/>
              </w:rPr>
            </w:pPr>
            <w:r>
              <w:rPr>
                <w:rFonts w:hint="default" w:ascii="Times New Roman" w:hAnsi="Times New Roman" w:eastAsia="方正仿宋_GBK" w:cs="Times New Roman"/>
                <w:color w:val="auto"/>
                <w:kern w:val="0"/>
                <w:sz w:val="18"/>
                <w:szCs w:val="18"/>
                <w:highlight w:val="none"/>
                <w:lang w:val="en-US" w:eastAsia="zh-CN"/>
              </w:rPr>
              <w:t>2</w:t>
            </w:r>
          </w:p>
        </w:tc>
        <w:tc>
          <w:tcPr>
            <w:tcW w:w="750"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18"/>
                <w:szCs w:val="18"/>
                <w:highlight w:val="none"/>
              </w:rPr>
            </w:pPr>
            <w:r>
              <w:rPr>
                <w:rFonts w:hint="default" w:ascii="Times New Roman" w:hAnsi="Times New Roman" w:eastAsia="方正仿宋_GBK" w:cs="Times New Roman"/>
                <w:color w:val="auto"/>
                <w:kern w:val="0"/>
                <w:sz w:val="18"/>
                <w:szCs w:val="18"/>
                <w:highlight w:val="none"/>
              </w:rPr>
              <w:t>%</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万美元</w:t>
            </w:r>
          </w:p>
        </w:tc>
        <w:tc>
          <w:tcPr>
            <w:tcW w:w="795"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18"/>
                <w:szCs w:val="18"/>
                <w:highlight w:val="none"/>
              </w:rPr>
            </w:pPr>
            <w:r>
              <w:rPr>
                <w:rFonts w:hint="default" w:ascii="Times New Roman" w:hAnsi="Times New Roman" w:eastAsia="方正仿宋_GBK" w:cs="Times New Roman"/>
                <w:color w:val="auto"/>
                <w:kern w:val="0"/>
                <w:sz w:val="18"/>
                <w:szCs w:val="18"/>
                <w:highlight w:val="none"/>
              </w:rPr>
              <w:t>＞</w:t>
            </w:r>
            <w:r>
              <w:rPr>
                <w:rFonts w:hint="default" w:ascii="Times New Roman" w:hAnsi="Times New Roman" w:eastAsia="方正仿宋_GBK" w:cs="Times New Roman"/>
                <w:color w:val="auto"/>
                <w:kern w:val="0"/>
                <w:sz w:val="18"/>
                <w:szCs w:val="18"/>
                <w:highlight w:val="none"/>
                <w:lang w:val="en-US" w:eastAsia="zh-CN"/>
              </w:rPr>
              <w:t>5</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w:t>
            </w:r>
            <w:r>
              <w:rPr>
                <w:rFonts w:hint="default" w:ascii="Times New Roman" w:hAnsi="Times New Roman" w:eastAsia="方正仿宋_GBK" w:cs="Times New Roman"/>
                <w:color w:val="auto"/>
                <w:kern w:val="0"/>
                <w:sz w:val="18"/>
                <w:szCs w:val="18"/>
                <w:highlight w:val="none"/>
                <w:lang w:val="en-US" w:eastAsia="zh-CN"/>
              </w:rPr>
              <w:t>10</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＞0</w:t>
            </w:r>
          </w:p>
        </w:tc>
        <w:tc>
          <w:tcPr>
            <w:tcW w:w="840"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3" w:hRule="atLeast"/>
        </w:trPr>
        <w:tc>
          <w:tcPr>
            <w:tcW w:w="817" w:type="dxa"/>
            <w:vMerge w:val="restart"/>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加分</w:t>
            </w:r>
          </w:p>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扣分</w:t>
            </w:r>
          </w:p>
        </w:tc>
        <w:tc>
          <w:tcPr>
            <w:tcW w:w="516" w:type="dxa"/>
            <w:vMerge w:val="restart"/>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加分</w:t>
            </w:r>
          </w:p>
        </w:tc>
        <w:tc>
          <w:tcPr>
            <w:tcW w:w="574" w:type="dxa"/>
            <w:vMerge w:val="restart"/>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lang w:val="en-US" w:eastAsia="zh-CN"/>
              </w:rPr>
              <w:t>16</w:t>
            </w:r>
          </w:p>
        </w:tc>
        <w:tc>
          <w:tcPr>
            <w:tcW w:w="4265"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left"/>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获国家自然科学、技术发明、科技进步奖</w:t>
            </w:r>
            <w:r>
              <w:rPr>
                <w:rFonts w:hint="default" w:ascii="Times New Roman" w:hAnsi="Times New Roman" w:eastAsia="方正仿宋_GBK" w:cs="Times New Roman"/>
                <w:color w:val="auto"/>
                <w:kern w:val="0"/>
                <w:sz w:val="18"/>
                <w:szCs w:val="18"/>
                <w:highlight w:val="none"/>
                <w:lang w:eastAsia="zh-CN"/>
              </w:rPr>
              <w:t>等国家级技术创新类奖项</w:t>
            </w:r>
            <w:r>
              <w:rPr>
                <w:rFonts w:hint="default" w:ascii="Times New Roman" w:hAnsi="Times New Roman" w:eastAsia="方正仿宋_GBK" w:cs="Times New Roman"/>
                <w:color w:val="auto"/>
                <w:kern w:val="0"/>
                <w:sz w:val="18"/>
                <w:szCs w:val="18"/>
                <w:highlight w:val="none"/>
              </w:rPr>
              <w:t>数</w:t>
            </w:r>
          </w:p>
        </w:tc>
        <w:tc>
          <w:tcPr>
            <w:tcW w:w="615"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lang w:eastAsia="zh-CN"/>
              </w:rPr>
            </w:pPr>
            <w:r>
              <w:rPr>
                <w:rFonts w:hint="default" w:ascii="Times New Roman" w:hAnsi="Times New Roman" w:eastAsia="方正仿宋_GBK" w:cs="Times New Roman"/>
                <w:color w:val="auto"/>
                <w:kern w:val="0"/>
                <w:sz w:val="18"/>
                <w:szCs w:val="18"/>
                <w:highlight w:val="none"/>
                <w:lang w:val="en-US" w:eastAsia="zh-CN"/>
              </w:rPr>
              <w:t>10</w:t>
            </w:r>
          </w:p>
        </w:tc>
        <w:tc>
          <w:tcPr>
            <w:tcW w:w="750"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项</w:t>
            </w:r>
          </w:p>
        </w:tc>
        <w:tc>
          <w:tcPr>
            <w:tcW w:w="795"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 ≥</w:t>
            </w:r>
            <w:r>
              <w:rPr>
                <w:rFonts w:hint="default" w:ascii="Times New Roman" w:hAnsi="Times New Roman" w:eastAsia="方正仿宋_GBK" w:cs="Times New Roman"/>
                <w:color w:val="auto"/>
                <w:kern w:val="0"/>
                <w:sz w:val="18"/>
                <w:szCs w:val="18"/>
                <w:highlight w:val="none"/>
                <w:lang w:val="en-US" w:eastAsia="zh-CN"/>
              </w:rPr>
              <w:t>1</w:t>
            </w:r>
          </w:p>
        </w:tc>
        <w:tc>
          <w:tcPr>
            <w:tcW w:w="840"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5" w:hRule="atLeast"/>
        </w:trPr>
        <w:tc>
          <w:tcPr>
            <w:tcW w:w="817" w:type="dxa"/>
            <w:vMerge w:val="continue"/>
            <w:vAlign w:val="center"/>
          </w:tcPr>
          <w:p>
            <w:pPr>
              <w:keepNext w:val="0"/>
              <w:keepLines w:val="0"/>
              <w:pageBreakBefore w:val="0"/>
              <w:widowControl w:val="0"/>
              <w:kinsoku/>
              <w:overflowPunct/>
              <w:topLinePunct w:val="0"/>
              <w:autoSpaceDE/>
              <w:autoSpaceDN/>
              <w:bidi w:val="0"/>
              <w:adjustRightInd w:val="0"/>
              <w:snapToGrid w:val="0"/>
              <w:spacing w:line="0" w:lineRule="atLeast"/>
              <w:ind w:left="0" w:leftChars="0" w:right="0" w:rightChars="0" w:firstLine="0" w:firstLineChars="0"/>
              <w:jc w:val="left"/>
              <w:textAlignment w:val="auto"/>
              <w:outlineLvl w:val="9"/>
              <w:rPr>
                <w:rFonts w:hint="default" w:ascii="Times New Roman" w:hAnsi="Times New Roman" w:eastAsia="方正仿宋_GBK" w:cs="Times New Roman"/>
                <w:color w:val="auto"/>
                <w:kern w:val="0"/>
                <w:sz w:val="24"/>
                <w:highlight w:val="none"/>
              </w:rPr>
            </w:pPr>
          </w:p>
        </w:tc>
        <w:tc>
          <w:tcPr>
            <w:tcW w:w="516" w:type="dxa"/>
            <w:vMerge w:val="continue"/>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p>
        </w:tc>
        <w:tc>
          <w:tcPr>
            <w:tcW w:w="574" w:type="dxa"/>
            <w:vMerge w:val="continue"/>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p>
        </w:tc>
        <w:tc>
          <w:tcPr>
            <w:tcW w:w="4265"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left"/>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lang w:eastAsia="zh-CN"/>
              </w:rPr>
              <w:t>获</w:t>
            </w:r>
            <w:r>
              <w:rPr>
                <w:rFonts w:hint="default" w:ascii="Times New Roman" w:hAnsi="Times New Roman" w:eastAsia="方正仿宋_GBK" w:cs="Times New Roman"/>
                <w:color w:val="auto"/>
                <w:kern w:val="0"/>
                <w:sz w:val="18"/>
                <w:szCs w:val="18"/>
                <w:highlight w:val="none"/>
              </w:rPr>
              <w:t>重庆市科学技术奖</w:t>
            </w:r>
            <w:r>
              <w:rPr>
                <w:rFonts w:hint="default" w:ascii="Times New Roman" w:hAnsi="Times New Roman" w:eastAsia="方正仿宋_GBK" w:cs="Times New Roman"/>
                <w:color w:val="auto"/>
                <w:kern w:val="0"/>
                <w:sz w:val="18"/>
                <w:szCs w:val="18"/>
                <w:highlight w:val="none"/>
                <w:lang w:eastAsia="zh-CN"/>
              </w:rPr>
              <w:t>或其他省部级奖项数</w:t>
            </w:r>
          </w:p>
        </w:tc>
        <w:tc>
          <w:tcPr>
            <w:tcW w:w="615"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lang w:val="en-US" w:eastAsia="zh-CN"/>
              </w:rPr>
              <w:t>4</w:t>
            </w:r>
          </w:p>
        </w:tc>
        <w:tc>
          <w:tcPr>
            <w:tcW w:w="750"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项</w:t>
            </w:r>
          </w:p>
        </w:tc>
        <w:tc>
          <w:tcPr>
            <w:tcW w:w="795"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w:t>
            </w:r>
            <w:r>
              <w:rPr>
                <w:rFonts w:hint="default" w:ascii="Times New Roman" w:hAnsi="Times New Roman" w:eastAsia="方正仿宋_GBK" w:cs="Times New Roman"/>
                <w:color w:val="auto"/>
                <w:kern w:val="0"/>
                <w:sz w:val="18"/>
                <w:szCs w:val="18"/>
                <w:highlight w:val="none"/>
                <w:lang w:val="en-US" w:eastAsia="zh-CN"/>
              </w:rPr>
              <w:t>1</w:t>
            </w:r>
          </w:p>
        </w:tc>
        <w:tc>
          <w:tcPr>
            <w:tcW w:w="840"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5" w:hRule="atLeast"/>
        </w:trPr>
        <w:tc>
          <w:tcPr>
            <w:tcW w:w="817" w:type="dxa"/>
            <w:vMerge w:val="continue"/>
            <w:vAlign w:val="center"/>
          </w:tcPr>
          <w:p>
            <w:pPr>
              <w:keepNext w:val="0"/>
              <w:keepLines w:val="0"/>
              <w:pageBreakBefore w:val="0"/>
              <w:widowControl w:val="0"/>
              <w:kinsoku/>
              <w:overflowPunct/>
              <w:topLinePunct w:val="0"/>
              <w:autoSpaceDE/>
              <w:autoSpaceDN/>
              <w:bidi w:val="0"/>
              <w:adjustRightInd w:val="0"/>
              <w:snapToGrid w:val="0"/>
              <w:spacing w:line="0" w:lineRule="atLeast"/>
              <w:ind w:left="0" w:leftChars="0" w:right="0" w:rightChars="0" w:firstLine="0" w:firstLineChars="0"/>
              <w:jc w:val="left"/>
              <w:textAlignment w:val="auto"/>
              <w:outlineLvl w:val="9"/>
              <w:rPr>
                <w:rFonts w:hint="default" w:ascii="Times New Roman" w:hAnsi="Times New Roman" w:eastAsia="方正仿宋_GBK" w:cs="Times New Roman"/>
                <w:color w:val="auto"/>
                <w:kern w:val="0"/>
                <w:sz w:val="24"/>
                <w:highlight w:val="none"/>
              </w:rPr>
            </w:pPr>
          </w:p>
        </w:tc>
        <w:tc>
          <w:tcPr>
            <w:tcW w:w="516" w:type="dxa"/>
            <w:vMerge w:val="continue"/>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p>
        </w:tc>
        <w:tc>
          <w:tcPr>
            <w:tcW w:w="574" w:type="dxa"/>
            <w:vMerge w:val="continue"/>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18"/>
                <w:szCs w:val="18"/>
                <w:highlight w:val="none"/>
              </w:rPr>
            </w:pPr>
          </w:p>
        </w:tc>
        <w:tc>
          <w:tcPr>
            <w:tcW w:w="4265"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left"/>
              <w:textAlignment w:val="auto"/>
              <w:outlineLvl w:val="9"/>
              <w:rPr>
                <w:rFonts w:hint="default" w:ascii="Times New Roman" w:hAnsi="Times New Roman" w:eastAsia="方正仿宋_GBK" w:cs="Times New Roman"/>
                <w:color w:val="auto"/>
                <w:kern w:val="0"/>
                <w:sz w:val="18"/>
                <w:szCs w:val="18"/>
                <w:highlight w:val="none"/>
                <w:lang w:eastAsia="zh-CN"/>
              </w:rPr>
            </w:pPr>
            <w:r>
              <w:rPr>
                <w:rFonts w:hint="default" w:ascii="Times New Roman" w:hAnsi="Times New Roman" w:eastAsia="方正仿宋_GBK" w:cs="Times New Roman"/>
                <w:color w:val="auto"/>
                <w:kern w:val="0"/>
                <w:sz w:val="18"/>
                <w:szCs w:val="18"/>
                <w:highlight w:val="none"/>
              </w:rPr>
              <w:t>通过国家和国际组织认证的实验室数</w:t>
            </w:r>
          </w:p>
        </w:tc>
        <w:tc>
          <w:tcPr>
            <w:tcW w:w="615"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18"/>
                <w:szCs w:val="18"/>
                <w:highlight w:val="none"/>
                <w:lang w:val="en-US" w:eastAsia="zh-CN"/>
              </w:rPr>
            </w:pPr>
            <w:r>
              <w:rPr>
                <w:rFonts w:hint="default" w:ascii="Times New Roman" w:hAnsi="Times New Roman" w:eastAsia="方正仿宋_GBK" w:cs="Times New Roman"/>
                <w:color w:val="auto"/>
                <w:kern w:val="0"/>
                <w:sz w:val="18"/>
                <w:szCs w:val="18"/>
                <w:highlight w:val="none"/>
                <w:lang w:val="en-US" w:eastAsia="zh-CN"/>
              </w:rPr>
              <w:t>2</w:t>
            </w:r>
          </w:p>
        </w:tc>
        <w:tc>
          <w:tcPr>
            <w:tcW w:w="750"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18"/>
                <w:szCs w:val="18"/>
                <w:highlight w:val="none"/>
                <w:lang w:eastAsia="zh-CN"/>
              </w:rPr>
            </w:pPr>
            <w:r>
              <w:rPr>
                <w:rFonts w:hint="default" w:ascii="Times New Roman" w:hAnsi="Times New Roman" w:eastAsia="方正仿宋_GBK" w:cs="Times New Roman"/>
                <w:color w:val="auto"/>
                <w:kern w:val="0"/>
                <w:sz w:val="18"/>
                <w:szCs w:val="18"/>
                <w:highlight w:val="none"/>
                <w:lang w:eastAsia="zh-CN"/>
              </w:rPr>
              <w:t>个</w:t>
            </w:r>
          </w:p>
        </w:tc>
        <w:tc>
          <w:tcPr>
            <w:tcW w:w="795"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18"/>
                <w:szCs w:val="18"/>
                <w:highlight w:val="none"/>
              </w:rPr>
              <w:t>≥</w:t>
            </w:r>
            <w:r>
              <w:rPr>
                <w:rFonts w:hint="default" w:ascii="Times New Roman" w:hAnsi="Times New Roman" w:eastAsia="方正仿宋_GBK" w:cs="Times New Roman"/>
                <w:color w:val="auto"/>
                <w:kern w:val="0"/>
                <w:sz w:val="18"/>
                <w:szCs w:val="18"/>
                <w:highlight w:val="none"/>
                <w:lang w:val="en-US" w:eastAsia="zh-CN"/>
              </w:rPr>
              <w:t>1</w:t>
            </w:r>
          </w:p>
        </w:tc>
        <w:tc>
          <w:tcPr>
            <w:tcW w:w="840"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5" w:hRule="atLeast"/>
        </w:trPr>
        <w:tc>
          <w:tcPr>
            <w:tcW w:w="817" w:type="dxa"/>
            <w:vMerge w:val="continue"/>
            <w:vAlign w:val="center"/>
          </w:tcPr>
          <w:p>
            <w:pPr>
              <w:keepNext w:val="0"/>
              <w:keepLines w:val="0"/>
              <w:pageBreakBefore w:val="0"/>
              <w:widowControl w:val="0"/>
              <w:kinsoku/>
              <w:overflowPunct/>
              <w:topLinePunct w:val="0"/>
              <w:autoSpaceDE/>
              <w:autoSpaceDN/>
              <w:bidi w:val="0"/>
              <w:adjustRightInd w:val="0"/>
              <w:snapToGrid w:val="0"/>
              <w:spacing w:line="0" w:lineRule="atLeast"/>
              <w:ind w:left="0" w:leftChars="0" w:right="0" w:rightChars="0" w:firstLine="0" w:firstLineChars="0"/>
              <w:jc w:val="left"/>
              <w:textAlignment w:val="auto"/>
              <w:outlineLvl w:val="9"/>
              <w:rPr>
                <w:rFonts w:hint="default" w:ascii="Times New Roman" w:hAnsi="Times New Roman" w:eastAsia="方正仿宋_GBK" w:cs="Times New Roman"/>
                <w:color w:val="auto"/>
                <w:kern w:val="0"/>
                <w:sz w:val="24"/>
                <w:highlight w:val="none"/>
              </w:rPr>
            </w:pPr>
          </w:p>
        </w:tc>
        <w:tc>
          <w:tcPr>
            <w:tcW w:w="516"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18"/>
                <w:szCs w:val="18"/>
                <w:highlight w:val="none"/>
              </w:rPr>
            </w:pPr>
            <w:r>
              <w:rPr>
                <w:rFonts w:hint="default" w:ascii="Times New Roman" w:hAnsi="Times New Roman" w:eastAsia="方正仿宋_GBK" w:cs="Times New Roman"/>
                <w:color w:val="auto"/>
                <w:kern w:val="0"/>
                <w:sz w:val="18"/>
                <w:szCs w:val="18"/>
                <w:highlight w:val="none"/>
              </w:rPr>
              <w:t>扣分</w:t>
            </w:r>
          </w:p>
        </w:tc>
        <w:tc>
          <w:tcPr>
            <w:tcW w:w="574"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18"/>
                <w:szCs w:val="18"/>
                <w:highlight w:val="none"/>
                <w:lang w:val="en-US" w:eastAsia="zh-CN"/>
              </w:rPr>
            </w:pPr>
            <w:r>
              <w:rPr>
                <w:rFonts w:hint="default" w:ascii="Times New Roman" w:hAnsi="Times New Roman" w:eastAsia="方正仿宋_GBK" w:cs="Times New Roman"/>
                <w:color w:val="auto"/>
                <w:kern w:val="0"/>
                <w:sz w:val="18"/>
                <w:szCs w:val="18"/>
                <w:highlight w:val="none"/>
                <w:lang w:val="en-US" w:eastAsia="zh-CN"/>
              </w:rPr>
              <w:t>2</w:t>
            </w:r>
          </w:p>
        </w:tc>
        <w:tc>
          <w:tcPr>
            <w:tcW w:w="4265"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left"/>
              <w:textAlignment w:val="auto"/>
              <w:outlineLvl w:val="9"/>
              <w:rPr>
                <w:rFonts w:hint="default" w:ascii="Times New Roman" w:hAnsi="Times New Roman" w:eastAsia="方正仿宋_GBK" w:cs="Times New Roman"/>
                <w:color w:val="auto"/>
                <w:kern w:val="0"/>
                <w:sz w:val="18"/>
                <w:szCs w:val="18"/>
                <w:highlight w:val="none"/>
                <w:lang w:eastAsia="zh-CN"/>
              </w:rPr>
            </w:pPr>
            <w:r>
              <w:rPr>
                <w:rFonts w:hint="default" w:ascii="Times New Roman" w:hAnsi="Times New Roman" w:eastAsia="方正仿宋_GBK" w:cs="Times New Roman"/>
                <w:color w:val="auto"/>
                <w:kern w:val="0"/>
                <w:sz w:val="18"/>
                <w:szCs w:val="18"/>
                <w:highlight w:val="none"/>
                <w:lang w:eastAsia="zh-CN"/>
              </w:rPr>
              <w:t>企业经营亏损</w:t>
            </w:r>
          </w:p>
        </w:tc>
        <w:tc>
          <w:tcPr>
            <w:tcW w:w="615"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18"/>
                <w:szCs w:val="18"/>
                <w:highlight w:val="none"/>
                <w:lang w:val="en-US" w:eastAsia="zh-CN"/>
              </w:rPr>
            </w:pPr>
            <w:r>
              <w:rPr>
                <w:rFonts w:hint="default" w:ascii="Times New Roman" w:hAnsi="Times New Roman" w:eastAsia="方正仿宋_GBK" w:cs="Times New Roman"/>
                <w:color w:val="auto"/>
                <w:kern w:val="0"/>
                <w:sz w:val="18"/>
                <w:szCs w:val="18"/>
                <w:highlight w:val="none"/>
                <w:lang w:val="en-US" w:eastAsia="zh-CN"/>
              </w:rPr>
              <w:t>2</w:t>
            </w:r>
          </w:p>
        </w:tc>
        <w:tc>
          <w:tcPr>
            <w:tcW w:w="750"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18"/>
                <w:szCs w:val="18"/>
                <w:highlight w:val="none"/>
              </w:rPr>
            </w:pPr>
            <w:r>
              <w:rPr>
                <w:rFonts w:hint="default" w:ascii="Times New Roman" w:hAnsi="Times New Roman" w:eastAsia="方正仿宋_GBK" w:cs="Times New Roman"/>
                <w:color w:val="auto"/>
                <w:kern w:val="0"/>
                <w:sz w:val="18"/>
                <w:szCs w:val="18"/>
                <w:highlight w:val="none"/>
              </w:rPr>
              <w:t>万元</w:t>
            </w:r>
          </w:p>
        </w:tc>
        <w:tc>
          <w:tcPr>
            <w:tcW w:w="795"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18"/>
                <w:szCs w:val="18"/>
                <w:highlight w:val="none"/>
              </w:rPr>
            </w:pPr>
            <w:r>
              <w:rPr>
                <w:rFonts w:hint="default" w:ascii="Times New Roman" w:hAnsi="Times New Roman" w:eastAsia="方正仿宋_GBK" w:cs="Times New Roman"/>
                <w:color w:val="auto"/>
                <w:kern w:val="0"/>
                <w:sz w:val="18"/>
                <w:szCs w:val="18"/>
                <w:highlight w:val="none"/>
              </w:rPr>
              <w:t>＞0</w:t>
            </w:r>
          </w:p>
        </w:tc>
        <w:tc>
          <w:tcPr>
            <w:tcW w:w="840" w:type="dxa"/>
            <w:tcMar>
              <w:top w:w="0" w:type="dxa"/>
              <w:left w:w="28" w:type="dxa"/>
              <w:bottom w:w="0" w:type="dxa"/>
              <w:right w:w="28" w:type="dxa"/>
            </w:tcMar>
            <w:vAlign w:val="center"/>
          </w:tcPr>
          <w:p>
            <w:pPr>
              <w:keepNext w:val="0"/>
              <w:keepLines w:val="0"/>
              <w:pageBreakBefore w:val="0"/>
              <w:widowControl w:val="0"/>
              <w:kinsoku/>
              <w:wordWrap w:val="0"/>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kern w:val="0"/>
                <w:sz w:val="18"/>
                <w:szCs w:val="18"/>
                <w:highlight w:val="none"/>
              </w:rPr>
            </w:pPr>
          </w:p>
        </w:tc>
      </w:tr>
    </w:tbl>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atLeast"/>
        <w:ind w:left="0" w:leftChars="0" w:right="0" w:rightChars="0" w:firstLine="0" w:firstLineChars="0"/>
        <w:jc w:val="left"/>
        <w:textAlignment w:val="auto"/>
        <w:outlineLvl w:val="9"/>
        <w:rPr>
          <w:rFonts w:hint="default" w:ascii="Times New Roman" w:hAnsi="Times New Roman" w:eastAsia="方正黑体_GBK" w:cs="Times New Roman"/>
          <w:color w:val="auto"/>
          <w:sz w:val="32"/>
          <w:szCs w:val="32"/>
          <w:highlight w:val="none"/>
        </w:rPr>
        <w:sectPr>
          <w:footerReference r:id="rId3" w:type="default"/>
          <w:pgSz w:w="11906" w:h="16838"/>
          <w:pgMar w:top="2098" w:right="1474" w:bottom="1984" w:left="1587" w:header="851" w:footer="1587" w:gutter="0"/>
          <w:pgBorders>
            <w:top w:val="none" w:sz="0" w:space="0"/>
            <w:left w:val="none" w:sz="0" w:space="0"/>
            <w:bottom w:val="none" w:sz="0" w:space="0"/>
            <w:right w:val="none" w:sz="0" w:space="0"/>
          </w:pgBorders>
          <w:pgNumType w:fmt="numberInDash"/>
          <w:cols w:space="720" w:num="1"/>
          <w:rtlGutter w:val="0"/>
          <w:docGrid w:type="lines" w:linePitch="318" w:charSpace="0"/>
        </w:sectPr>
      </w:pPr>
    </w:p>
    <w:p>
      <w:pPr>
        <w:adjustRightInd w:val="0"/>
        <w:snapToGrid w:val="0"/>
        <w:spacing w:line="600" w:lineRule="atLeast"/>
        <w:rPr>
          <w:rFonts w:ascii="Times New Roman" w:hAnsi="Times New Roman" w:eastAsia="方正小标宋_GBK" w:cs="Times New Roman"/>
          <w:bCs/>
          <w:color w:val="auto"/>
          <w:kern w:val="0"/>
          <w:sz w:val="44"/>
          <w:szCs w:val="44"/>
          <w:highlight w:val="none"/>
        </w:rPr>
      </w:pPr>
      <w:r>
        <w:rPr>
          <w:rFonts w:hint="default" w:ascii="Times New Roman" w:hAnsi="Times New Roman" w:eastAsia="方正黑体_GBK" w:cs="Times New Roman"/>
          <w:color w:val="auto"/>
          <w:kern w:val="0"/>
          <w:sz w:val="32"/>
          <w:szCs w:val="32"/>
          <w:highlight w:val="none"/>
        </w:rPr>
        <w:t>附件3</w:t>
      </w:r>
    </w:p>
    <w:p>
      <w:pPr>
        <w:adjustRightInd w:val="0"/>
        <w:snapToGrid w:val="0"/>
        <w:spacing w:line="600" w:lineRule="atLeast"/>
        <w:jc w:val="center"/>
        <w:rPr>
          <w:rFonts w:ascii="Times New Roman" w:hAnsi="Times New Roman" w:eastAsia="方正小标宋_GBK" w:cs="Times New Roman"/>
          <w:bCs/>
          <w:color w:val="auto"/>
          <w:kern w:val="0"/>
          <w:sz w:val="44"/>
          <w:szCs w:val="44"/>
          <w:highlight w:val="none"/>
        </w:rPr>
      </w:pPr>
    </w:p>
    <w:p>
      <w:pPr>
        <w:adjustRightInd w:val="0"/>
        <w:snapToGrid w:val="0"/>
        <w:spacing w:line="600" w:lineRule="atLeast"/>
        <w:jc w:val="center"/>
        <w:rPr>
          <w:rFonts w:ascii="Times New Roman" w:hAnsi="Times New Roman" w:eastAsia="方正小标宋_GBK" w:cs="Times New Roman"/>
          <w:bCs/>
          <w:color w:val="auto"/>
          <w:kern w:val="0"/>
          <w:sz w:val="44"/>
          <w:szCs w:val="44"/>
          <w:highlight w:val="none"/>
        </w:rPr>
      </w:pPr>
      <w:r>
        <w:rPr>
          <w:rFonts w:ascii="Times New Roman" w:hAnsi="Times New Roman" w:eastAsia="方正小标宋_GBK" w:cs="Times New Roman"/>
          <w:bCs/>
          <w:color w:val="auto"/>
          <w:kern w:val="0"/>
          <w:sz w:val="44"/>
          <w:szCs w:val="44"/>
          <w:highlight w:val="none"/>
        </w:rPr>
        <w:t>《技术创新示范企业申报书》编写提纲</w:t>
      </w:r>
    </w:p>
    <w:p>
      <w:pPr>
        <w:adjustRightInd w:val="0"/>
        <w:snapToGrid w:val="0"/>
        <w:spacing w:line="600" w:lineRule="atLeast"/>
        <w:ind w:firstLine="640" w:firstLineChars="200"/>
        <w:rPr>
          <w:rFonts w:hint="default" w:ascii="Times New Roman" w:hAnsi="Times New Roman" w:eastAsia="方正仿宋_GBK" w:cs="Times New Roman"/>
          <w:color w:val="auto"/>
          <w:kern w:val="0"/>
          <w:sz w:val="32"/>
          <w:szCs w:val="32"/>
          <w:highlight w:val="none"/>
        </w:rPr>
      </w:pPr>
    </w:p>
    <w:p>
      <w:pPr>
        <w:adjustRightInd w:val="0"/>
        <w:snapToGrid w:val="0"/>
        <w:spacing w:line="600" w:lineRule="atLeast"/>
        <w:ind w:firstLine="640" w:firstLineChars="200"/>
        <w:rPr>
          <w:rFonts w:hint="default" w:ascii="Times New Roman" w:hAnsi="Times New Roman" w:eastAsia="方正黑体_GBK" w:cs="Times New Roman"/>
          <w:color w:val="auto"/>
          <w:kern w:val="0"/>
          <w:sz w:val="32"/>
          <w:szCs w:val="32"/>
          <w:highlight w:val="none"/>
        </w:rPr>
      </w:pPr>
      <w:r>
        <w:rPr>
          <w:rFonts w:hint="default" w:ascii="Times New Roman" w:hAnsi="Times New Roman" w:eastAsia="方正黑体_GBK" w:cs="Times New Roman"/>
          <w:color w:val="auto"/>
          <w:kern w:val="0"/>
          <w:sz w:val="32"/>
          <w:szCs w:val="32"/>
          <w:highlight w:val="none"/>
        </w:rPr>
        <w:t>一、企业(集团)的基本情况</w:t>
      </w:r>
    </w:p>
    <w:p>
      <w:pPr>
        <w:adjustRightInd w:val="0"/>
        <w:snapToGrid w:val="0"/>
        <w:spacing w:line="600" w:lineRule="atLeas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1.企业经营管理等基本情况。</w:t>
      </w:r>
    </w:p>
    <w:p>
      <w:pPr>
        <w:adjustRightInd w:val="0"/>
        <w:snapToGrid w:val="0"/>
        <w:spacing w:line="600" w:lineRule="atLeas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2.企业在行业中的地位和作用。</w:t>
      </w:r>
    </w:p>
    <w:p>
      <w:pPr>
        <w:adjustRightInd w:val="0"/>
        <w:snapToGrid w:val="0"/>
        <w:spacing w:line="600" w:lineRule="atLeas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3.企业在本产业领域技术创新中的作用和竞争能力。</w:t>
      </w:r>
    </w:p>
    <w:p>
      <w:pPr>
        <w:adjustRightInd w:val="0"/>
        <w:snapToGrid w:val="0"/>
        <w:spacing w:line="600" w:lineRule="atLeast"/>
        <w:ind w:firstLine="640" w:firstLineChars="200"/>
        <w:rPr>
          <w:rFonts w:hint="default" w:ascii="Times New Roman" w:hAnsi="Times New Roman" w:eastAsia="方正黑体_GBK" w:cs="Times New Roman"/>
          <w:color w:val="auto"/>
          <w:kern w:val="0"/>
          <w:sz w:val="32"/>
          <w:szCs w:val="32"/>
          <w:highlight w:val="none"/>
        </w:rPr>
      </w:pPr>
      <w:r>
        <w:rPr>
          <w:rFonts w:hint="default" w:ascii="Times New Roman" w:hAnsi="Times New Roman" w:eastAsia="方正黑体_GBK" w:cs="Times New Roman"/>
          <w:color w:val="auto"/>
          <w:kern w:val="0"/>
          <w:sz w:val="32"/>
          <w:szCs w:val="32"/>
          <w:highlight w:val="none"/>
        </w:rPr>
        <w:t>二、企业技术创新工作的基本情况</w:t>
      </w:r>
    </w:p>
    <w:p>
      <w:pPr>
        <w:adjustRightInd w:val="0"/>
        <w:snapToGrid w:val="0"/>
        <w:spacing w:line="600" w:lineRule="atLeas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1.企业技术创新工作发展规划及中长期目标。</w:t>
      </w:r>
    </w:p>
    <w:p>
      <w:pPr>
        <w:adjustRightInd w:val="0"/>
        <w:snapToGrid w:val="0"/>
        <w:spacing w:line="600" w:lineRule="atLeas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2.目前企业技术研发机构的组织机构及运行机制，包括：各项制度建立，组织建设、研发经费的保障，激励机制，创新环境，产学研合作等。</w:t>
      </w:r>
    </w:p>
    <w:p>
      <w:pPr>
        <w:adjustRightInd w:val="0"/>
        <w:snapToGrid w:val="0"/>
        <w:spacing w:line="600" w:lineRule="atLeas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3.企业开展技术创新及试验的基础条件。</w:t>
      </w:r>
    </w:p>
    <w:p>
      <w:pPr>
        <w:adjustRightInd w:val="0"/>
        <w:snapToGrid w:val="0"/>
        <w:spacing w:line="600" w:lineRule="atLeas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4.企业技术创新工作开展情况，包括：原创性创新、自主开发、引进技术消化吸收、产学研合作、企业间技术合作等。</w:t>
      </w:r>
    </w:p>
    <w:p>
      <w:pPr>
        <w:adjustRightInd w:val="0"/>
        <w:snapToGrid w:val="0"/>
        <w:spacing w:line="600" w:lineRule="atLeas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5.企业研究开发人员情况，技术创新带头人及创新团队的情况，以及创新人才培养情况。</w:t>
      </w:r>
      <w:r>
        <w:rPr>
          <w:rFonts w:hint="default" w:ascii="Times New Roman" w:hAnsi="Times New Roman" w:eastAsia="方正仿宋_GBK" w:cs="Times New Roman"/>
          <w:color w:val="auto"/>
          <w:kern w:val="0"/>
          <w:sz w:val="32"/>
          <w:szCs w:val="32"/>
          <w:highlight w:val="none"/>
          <w:lang w:val="en-US" w:eastAsia="zh-CN"/>
        </w:rPr>
        <w:t xml:space="preserve"> </w:t>
      </w:r>
    </w:p>
    <w:p>
      <w:pPr>
        <w:adjustRightInd w:val="0"/>
        <w:snapToGrid w:val="0"/>
        <w:spacing w:line="600" w:lineRule="atLeas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6.企业在技术创新方面采取的独特措施、取得的主要创新成果</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3年之内</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及其经济效益。</w:t>
      </w:r>
    </w:p>
    <w:p>
      <w:pPr>
        <w:adjustRightInd w:val="0"/>
        <w:snapToGrid w:val="0"/>
        <w:spacing w:line="600" w:lineRule="atLeast"/>
        <w:rPr>
          <w:rFonts w:ascii="Times New Roman" w:hAnsi="Times New Roman" w:cs="Times New Roman"/>
          <w:color w:val="auto"/>
        </w:rPr>
      </w:pPr>
      <w:r>
        <w:rPr>
          <w:rFonts w:hint="default" w:ascii="Times New Roman" w:hAnsi="Times New Roman" w:eastAsia="方正仿宋_GBK" w:cs="Times New Roman"/>
          <w:color w:val="auto"/>
          <w:kern w:val="0"/>
          <w:sz w:val="32"/>
          <w:szCs w:val="32"/>
          <w:highlight w:val="none"/>
          <w:lang w:val="en-US" w:eastAsia="zh-CN"/>
        </w:rPr>
        <w:t xml:space="preserve">    </w:t>
      </w:r>
      <w:r>
        <w:rPr>
          <w:rFonts w:hint="default" w:ascii="Times New Roman" w:hAnsi="Times New Roman" w:eastAsia="方正黑体_GBK" w:cs="Times New Roman"/>
          <w:color w:val="auto"/>
          <w:kern w:val="0"/>
          <w:sz w:val="32"/>
          <w:szCs w:val="32"/>
          <w:highlight w:val="none"/>
          <w:lang w:eastAsia="zh-CN"/>
        </w:rPr>
        <w:t>三、会计报表及其他证明材料</w:t>
      </w:r>
    </w:p>
    <w:p>
      <w:pPr>
        <w:adjustRightInd w:val="0"/>
        <w:snapToGrid w:val="0"/>
        <w:spacing w:line="600" w:lineRule="atLeast"/>
        <w:rPr>
          <w:rFonts w:hint="default" w:ascii="Times New Roman" w:hAnsi="Times New Roman" w:eastAsia="方正仿宋_GBK" w:cs="Times New Roman"/>
          <w:color w:val="auto"/>
          <w:kern w:val="2"/>
          <w:sz w:val="32"/>
          <w:szCs w:val="32"/>
          <w:highlight w:val="none"/>
          <w:lang w:val="en-US" w:eastAsia="zh-CN" w:bidi="ar-SA"/>
        </w:rPr>
        <w:sectPr>
          <w:pgSz w:w="11906" w:h="16838"/>
          <w:pgMar w:top="2098" w:right="1474" w:bottom="1984" w:left="1587" w:header="851" w:footer="1587" w:gutter="0"/>
          <w:pgBorders>
            <w:top w:val="none" w:sz="0" w:space="0"/>
            <w:left w:val="none" w:sz="0" w:space="0"/>
            <w:bottom w:val="none" w:sz="0" w:space="0"/>
            <w:right w:val="none" w:sz="0" w:space="0"/>
          </w:pgBorders>
          <w:pgNumType w:fmt="numberInDash"/>
          <w:cols w:space="720" w:num="1"/>
          <w:rtlGutter w:val="0"/>
          <w:docGrid w:type="lines" w:linePitch="312" w:charSpace="0"/>
        </w:sectPr>
      </w:pPr>
    </w:p>
    <w:p>
      <w:pPr>
        <w:pStyle w:val="3"/>
        <w:adjustRightInd w:val="0"/>
        <w:snapToGrid w:val="0"/>
        <w:spacing w:line="600" w:lineRule="atLeast"/>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附件</w:t>
      </w:r>
      <w:r>
        <w:rPr>
          <w:rFonts w:hint="default" w:ascii="Times New Roman" w:hAnsi="Times New Roman" w:eastAsia="方正黑体_GBK" w:cs="Times New Roman"/>
          <w:sz w:val="32"/>
          <w:szCs w:val="32"/>
          <w:lang w:val="en-US" w:eastAsia="zh-CN"/>
        </w:rPr>
        <w:t>2</w:t>
      </w:r>
    </w:p>
    <w:p>
      <w:pPr>
        <w:widowControl w:val="0"/>
        <w:adjustRightInd w:val="0"/>
        <w:snapToGrid w:val="0"/>
        <w:spacing w:line="600" w:lineRule="atLeast"/>
        <w:jc w:val="center"/>
        <w:rPr>
          <w:rFonts w:hint="default" w:ascii="Times New Roman" w:hAnsi="Times New Roman" w:eastAsia="仿宋_GB2312" w:cs="Times New Roman"/>
          <w:b/>
          <w:bCs/>
          <w:color w:val="000000"/>
          <w:sz w:val="18"/>
          <w:szCs w:val="18"/>
        </w:rPr>
      </w:pPr>
    </w:p>
    <w:p>
      <w:pPr>
        <w:adjustRightInd w:val="0"/>
        <w:snapToGrid w:val="0"/>
        <w:spacing w:line="600" w:lineRule="atLeast"/>
        <w:jc w:val="center"/>
        <w:rPr>
          <w:rFonts w:hint="default" w:ascii="Times New Roman" w:hAnsi="Times New Roman" w:eastAsia="仿宋_GB2312" w:cs="Times New Roman"/>
          <w:sz w:val="32"/>
        </w:rPr>
      </w:pPr>
      <w:r>
        <w:rPr>
          <w:rFonts w:hint="default" w:ascii="Times New Roman" w:hAnsi="Times New Roman" w:eastAsia="方正小标宋_GBK" w:cs="Times New Roman"/>
          <w:sz w:val="44"/>
          <w:szCs w:val="44"/>
        </w:rPr>
        <w:t>重庆市技术创新示范企业推荐企业汇总表</w:t>
      </w:r>
    </w:p>
    <w:p>
      <w:pPr>
        <w:adjustRightInd w:val="0"/>
        <w:snapToGrid w:val="0"/>
        <w:spacing w:line="600" w:lineRule="atLeas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推荐单位（公章）</w:t>
      </w:r>
      <w:r>
        <w:rPr>
          <w:rFonts w:hint="default" w:ascii="Times New Roman" w:hAnsi="Times New Roman" w:cs="Times New Roman"/>
          <w:sz w:val="28"/>
          <w:szCs w:val="28"/>
        </w:rPr>
        <w:t>：</w:t>
      </w:r>
    </w:p>
    <w:tbl>
      <w:tblPr>
        <w:tblStyle w:val="8"/>
        <w:tblW w:w="139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483"/>
        <w:gridCol w:w="619"/>
        <w:gridCol w:w="984"/>
        <w:gridCol w:w="1172"/>
        <w:gridCol w:w="1091"/>
        <w:gridCol w:w="983"/>
        <w:gridCol w:w="889"/>
        <w:gridCol w:w="804"/>
        <w:gridCol w:w="803"/>
        <w:gridCol w:w="803"/>
        <w:gridCol w:w="694"/>
        <w:gridCol w:w="694"/>
        <w:gridCol w:w="1"/>
        <w:gridCol w:w="1751"/>
        <w:gridCol w:w="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jc w:val="center"/>
        </w:trPr>
        <w:tc>
          <w:tcPr>
            <w:tcW w:w="479" w:type="dxa"/>
            <w:vMerge w:val="restart"/>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方正黑体_GBK" w:cs="Times New Roman"/>
                <w:spacing w:val="0"/>
                <w:sz w:val="21"/>
                <w:lang w:val="en-US" w:eastAsia="zh-CN"/>
              </w:rPr>
            </w:pPr>
            <w:r>
              <w:rPr>
                <w:rFonts w:hint="default" w:ascii="Times New Roman" w:hAnsi="Times New Roman" w:eastAsia="方正黑体_GBK" w:cs="Times New Roman"/>
                <w:spacing w:val="0"/>
                <w:sz w:val="21"/>
                <w:lang w:val="en-US" w:eastAsia="zh-CN"/>
              </w:rPr>
              <w:t>序号</w:t>
            </w:r>
          </w:p>
        </w:tc>
        <w:tc>
          <w:tcPr>
            <w:tcW w:w="1483" w:type="dxa"/>
            <w:vMerge w:val="restart"/>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方正黑体_GBK" w:cs="Times New Roman"/>
                <w:spacing w:val="0"/>
                <w:sz w:val="21"/>
                <w:lang w:val="en-US" w:eastAsia="zh-CN"/>
              </w:rPr>
            </w:pPr>
            <w:r>
              <w:rPr>
                <w:rFonts w:hint="default" w:ascii="Times New Roman" w:hAnsi="Times New Roman" w:eastAsia="方正黑体_GBK" w:cs="Times New Roman"/>
                <w:spacing w:val="0"/>
                <w:sz w:val="21"/>
                <w:lang w:val="en-US" w:eastAsia="zh-CN"/>
              </w:rPr>
              <w:t>企业名称</w:t>
            </w:r>
          </w:p>
        </w:tc>
        <w:tc>
          <w:tcPr>
            <w:tcW w:w="619" w:type="dxa"/>
            <w:vMerge w:val="restart"/>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方正黑体_GBK" w:cs="Times New Roman"/>
                <w:spacing w:val="0"/>
                <w:sz w:val="21"/>
                <w:lang w:val="en-US" w:eastAsia="zh-CN"/>
              </w:rPr>
            </w:pPr>
            <w:r>
              <w:rPr>
                <w:rFonts w:hint="default" w:ascii="Times New Roman" w:hAnsi="Times New Roman" w:eastAsia="方正黑体_GBK" w:cs="Times New Roman"/>
                <w:spacing w:val="0"/>
                <w:sz w:val="21"/>
                <w:lang w:val="en-US" w:eastAsia="zh-CN"/>
              </w:rPr>
              <w:t>企业</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方正黑体_GBK" w:cs="Times New Roman"/>
                <w:spacing w:val="0"/>
                <w:sz w:val="21"/>
                <w:lang w:val="en-US" w:eastAsia="zh-CN"/>
              </w:rPr>
            </w:pPr>
            <w:r>
              <w:rPr>
                <w:rFonts w:hint="default" w:ascii="Times New Roman" w:hAnsi="Times New Roman" w:eastAsia="方正黑体_GBK" w:cs="Times New Roman"/>
                <w:spacing w:val="0"/>
                <w:sz w:val="21"/>
                <w:lang w:val="en-US" w:eastAsia="zh-CN"/>
              </w:rPr>
              <w:t>类型</w:t>
            </w:r>
          </w:p>
        </w:tc>
        <w:tc>
          <w:tcPr>
            <w:tcW w:w="984" w:type="dxa"/>
            <w:vMerge w:val="restart"/>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方正黑体_GBK" w:cs="Times New Roman"/>
                <w:spacing w:val="0"/>
                <w:sz w:val="21"/>
                <w:lang w:val="en-US" w:eastAsia="zh-CN"/>
              </w:rPr>
            </w:pPr>
            <w:r>
              <w:rPr>
                <w:rFonts w:hint="default" w:ascii="Times New Roman" w:hAnsi="Times New Roman" w:eastAsia="方正黑体_GBK" w:cs="Times New Roman"/>
                <w:spacing w:val="0"/>
                <w:sz w:val="21"/>
                <w:lang w:val="en-US" w:eastAsia="zh-CN"/>
              </w:rPr>
              <w:t>企业主营业务所属行业</w:t>
            </w:r>
          </w:p>
        </w:tc>
        <w:tc>
          <w:tcPr>
            <w:tcW w:w="1172" w:type="dxa"/>
            <w:vMerge w:val="restart"/>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方正黑体_GBK" w:cs="Times New Roman"/>
                <w:spacing w:val="0"/>
                <w:sz w:val="21"/>
              </w:rPr>
            </w:pPr>
            <w:r>
              <w:rPr>
                <w:rFonts w:hint="default" w:ascii="Times New Roman" w:hAnsi="Times New Roman" w:eastAsia="方正黑体_GBK" w:cs="Times New Roman"/>
                <w:spacing w:val="0"/>
                <w:sz w:val="21"/>
                <w:lang w:val="en-US" w:eastAsia="zh-CN"/>
              </w:rPr>
              <w:t>2019年</w:t>
            </w:r>
            <w:r>
              <w:rPr>
                <w:rFonts w:hint="default" w:ascii="Times New Roman" w:hAnsi="Times New Roman" w:eastAsia="方正黑体_GBK" w:cs="Times New Roman"/>
                <w:spacing w:val="0"/>
                <w:sz w:val="21"/>
              </w:rPr>
              <w:t>企业</w:t>
            </w:r>
            <w:r>
              <w:rPr>
                <w:rFonts w:hint="default" w:ascii="Times New Roman" w:hAnsi="Times New Roman" w:eastAsia="方正黑体_GBK" w:cs="Times New Roman"/>
                <w:spacing w:val="0"/>
                <w:sz w:val="21"/>
                <w:lang w:eastAsia="zh-CN"/>
              </w:rPr>
              <w:t>研发投入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方正黑体_GBK" w:cs="Times New Roman"/>
                <w:spacing w:val="0"/>
                <w:sz w:val="21"/>
                <w:vertAlign w:val="baseline"/>
                <w:lang w:val="en-US" w:eastAsia="zh-CN"/>
              </w:rPr>
            </w:pPr>
            <w:r>
              <w:rPr>
                <w:rFonts w:hint="default" w:ascii="Times New Roman" w:hAnsi="Times New Roman" w:eastAsia="方正黑体_GBK" w:cs="Times New Roman"/>
                <w:spacing w:val="0"/>
                <w:sz w:val="21"/>
                <w:lang w:eastAsia="zh-CN"/>
              </w:rPr>
              <w:t>（万元）</w:t>
            </w:r>
          </w:p>
        </w:tc>
        <w:tc>
          <w:tcPr>
            <w:tcW w:w="1091" w:type="dxa"/>
            <w:vMerge w:val="restart"/>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方正黑体_GBK" w:cs="Times New Roman"/>
                <w:spacing w:val="0"/>
                <w:sz w:val="21"/>
              </w:rPr>
            </w:pPr>
            <w:r>
              <w:rPr>
                <w:rFonts w:hint="default" w:ascii="Times New Roman" w:hAnsi="Times New Roman" w:eastAsia="方正黑体_GBK" w:cs="Times New Roman"/>
                <w:spacing w:val="0"/>
                <w:sz w:val="21"/>
                <w:lang w:val="en-US" w:eastAsia="zh-CN"/>
              </w:rPr>
              <w:t>2019年</w:t>
            </w:r>
            <w:r>
              <w:rPr>
                <w:rFonts w:hint="default" w:ascii="Times New Roman" w:hAnsi="Times New Roman" w:eastAsia="方正黑体_GBK" w:cs="Times New Roman"/>
                <w:spacing w:val="0"/>
                <w:sz w:val="21"/>
                <w:lang w:eastAsia="zh-CN"/>
              </w:rPr>
              <w:t>企业营业收入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方正黑体_GBK" w:cs="Times New Roman"/>
                <w:spacing w:val="0"/>
                <w:sz w:val="21"/>
              </w:rPr>
            </w:pPr>
            <w:r>
              <w:rPr>
                <w:rFonts w:hint="default" w:ascii="Times New Roman" w:hAnsi="Times New Roman" w:eastAsia="方正黑体_GBK" w:cs="Times New Roman"/>
                <w:spacing w:val="0"/>
                <w:sz w:val="21"/>
                <w:lang w:eastAsia="zh-CN"/>
              </w:rPr>
              <w:t>（万元）</w:t>
            </w:r>
          </w:p>
        </w:tc>
        <w:tc>
          <w:tcPr>
            <w:tcW w:w="983" w:type="dxa"/>
            <w:vMerge w:val="restart"/>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方正黑体_GBK" w:cs="Times New Roman"/>
                <w:spacing w:val="0"/>
                <w:sz w:val="21"/>
                <w:vertAlign w:val="baseline"/>
                <w:lang w:val="en-US" w:eastAsia="zh-CN"/>
              </w:rPr>
            </w:pPr>
            <w:r>
              <w:rPr>
                <w:rFonts w:hint="default" w:ascii="Times New Roman" w:hAnsi="Times New Roman" w:eastAsia="方正黑体_GBK" w:cs="Times New Roman"/>
                <w:spacing w:val="0"/>
                <w:sz w:val="21"/>
                <w:vertAlign w:val="baseline"/>
                <w:lang w:val="en-US" w:eastAsia="zh-CN"/>
              </w:rPr>
              <w:t>201</w:t>
            </w:r>
            <w:r>
              <w:rPr>
                <w:rFonts w:hint="default" w:ascii="Times New Roman" w:hAnsi="Times New Roman" w:eastAsia="方正黑体_GBK" w:cs="Times New Roman"/>
                <w:spacing w:val="0"/>
                <w:sz w:val="21"/>
                <w:lang w:val="en-US" w:eastAsia="zh-CN"/>
              </w:rPr>
              <w:t>9</w:t>
            </w:r>
            <w:r>
              <w:rPr>
                <w:rFonts w:hint="default" w:ascii="Times New Roman" w:hAnsi="Times New Roman" w:eastAsia="方正黑体_GBK" w:cs="Times New Roman"/>
                <w:spacing w:val="0"/>
                <w:sz w:val="21"/>
                <w:vertAlign w:val="baseline"/>
                <w:lang w:val="en-US" w:eastAsia="zh-CN"/>
              </w:rPr>
              <w:t>年新产品销售收入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方正黑体_GBK" w:cs="Times New Roman"/>
                <w:spacing w:val="0"/>
                <w:sz w:val="21"/>
                <w:vertAlign w:val="baseline"/>
                <w:lang w:val="en-US" w:eastAsia="zh-CN"/>
              </w:rPr>
            </w:pPr>
            <w:r>
              <w:rPr>
                <w:rFonts w:hint="default" w:ascii="Times New Roman" w:hAnsi="Times New Roman" w:eastAsia="方正黑体_GBK" w:cs="Times New Roman"/>
                <w:spacing w:val="0"/>
                <w:sz w:val="21"/>
                <w:vertAlign w:val="baseline"/>
                <w:lang w:val="en-US" w:eastAsia="zh-CN"/>
              </w:rPr>
              <w:t>（万元）</w:t>
            </w:r>
          </w:p>
        </w:tc>
        <w:tc>
          <w:tcPr>
            <w:tcW w:w="889" w:type="dxa"/>
            <w:vMerge w:val="restart"/>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方正黑体_GBK" w:cs="Times New Roman"/>
                <w:spacing w:val="0"/>
                <w:sz w:val="21"/>
                <w:lang w:val="en-US" w:eastAsia="zh-CN"/>
              </w:rPr>
            </w:pPr>
            <w:r>
              <w:rPr>
                <w:rFonts w:hint="default" w:ascii="Times New Roman" w:hAnsi="Times New Roman" w:eastAsia="方正黑体_GBK" w:cs="Times New Roman"/>
                <w:spacing w:val="0"/>
                <w:sz w:val="21"/>
                <w:vertAlign w:val="baseline"/>
                <w:lang w:val="en-US" w:eastAsia="zh-CN"/>
              </w:rPr>
              <w:t>企业拥有的自主知识产权总数（个）</w:t>
            </w:r>
          </w:p>
        </w:tc>
        <w:tc>
          <w:tcPr>
            <w:tcW w:w="3799" w:type="dxa"/>
            <w:gridSpan w:val="6"/>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方正黑体_GBK" w:cs="Times New Roman"/>
                <w:spacing w:val="0"/>
                <w:sz w:val="21"/>
                <w:lang w:val="en-US" w:eastAsia="zh-CN"/>
              </w:rPr>
            </w:pPr>
            <w:r>
              <w:rPr>
                <w:rFonts w:hint="default" w:ascii="Times New Roman" w:hAnsi="Times New Roman" w:eastAsia="方正黑体_GBK" w:cs="Times New Roman"/>
                <w:spacing w:val="0"/>
                <w:sz w:val="21"/>
                <w:lang w:val="en-US" w:eastAsia="zh-CN"/>
              </w:rPr>
              <w:t>其中：</w:t>
            </w:r>
          </w:p>
        </w:tc>
        <w:tc>
          <w:tcPr>
            <w:tcW w:w="1751" w:type="dxa"/>
            <w:vMerge w:val="restart"/>
            <w:vAlign w:val="center"/>
          </w:tcPr>
          <w:p>
            <w:pPr>
              <w:adjustRightInd w:val="0"/>
              <w:snapToGrid w:val="0"/>
              <w:spacing w:line="0" w:lineRule="atLeast"/>
              <w:jc w:val="center"/>
              <w:rPr>
                <w:rFonts w:hint="default" w:ascii="Times New Roman" w:hAnsi="Times New Roman" w:eastAsia="方正黑体_GBK" w:cs="Times New Roman"/>
                <w:spacing w:val="0"/>
                <w:kern w:val="2"/>
                <w:sz w:val="21"/>
                <w:szCs w:val="24"/>
                <w:lang w:val="en-US" w:eastAsia="zh-CN" w:bidi="ar-SA"/>
              </w:rPr>
            </w:pPr>
          </w:p>
          <w:p>
            <w:pPr>
              <w:adjustRightInd w:val="0"/>
              <w:snapToGrid w:val="0"/>
              <w:spacing w:line="0" w:lineRule="atLeast"/>
              <w:jc w:val="center"/>
              <w:rPr>
                <w:rFonts w:hint="default" w:ascii="Times New Roman" w:hAnsi="Times New Roman" w:cs="Times New Roman"/>
                <w:lang w:val="en-US" w:eastAsia="zh-CN"/>
              </w:rPr>
            </w:pPr>
            <w:r>
              <w:rPr>
                <w:rFonts w:hint="default" w:ascii="Times New Roman" w:hAnsi="Times New Roman" w:eastAsia="方正黑体_GBK" w:cs="Times New Roman"/>
                <w:spacing w:val="0"/>
                <w:kern w:val="2"/>
                <w:sz w:val="21"/>
                <w:szCs w:val="24"/>
                <w:lang w:val="en-US" w:eastAsia="zh-CN" w:bidi="ar-SA"/>
              </w:rPr>
              <w:t>市级及以上认定研发机构名称（如有多个请逐一列举）</w:t>
            </w:r>
          </w:p>
        </w:tc>
        <w:tc>
          <w:tcPr>
            <w:tcW w:w="715" w:type="dxa"/>
            <w:vMerge w:val="restart"/>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方正黑体_GBK" w:cs="Times New Roman"/>
                <w:spacing w:val="0"/>
                <w:sz w:val="21"/>
                <w:lang w:eastAsia="zh-CN"/>
              </w:rPr>
            </w:pPr>
            <w:r>
              <w:rPr>
                <w:rFonts w:hint="default" w:ascii="Times New Roman" w:hAnsi="Times New Roman" w:eastAsia="方正黑体_GBK" w:cs="Times New Roman"/>
                <w:spacing w:val="0"/>
                <w:sz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jc w:val="center"/>
        </w:trPr>
        <w:tc>
          <w:tcPr>
            <w:tcW w:w="479" w:type="dxa"/>
            <w:vMerge w:val="continue"/>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1483" w:type="dxa"/>
            <w:vMerge w:val="continue"/>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619" w:type="dxa"/>
            <w:vMerge w:val="continue"/>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方正仿宋_GBK" w:cs="Times New Roman"/>
                <w:spacing w:val="0"/>
                <w:sz w:val="21"/>
                <w:lang w:val="en-US" w:eastAsia="zh-CN"/>
              </w:rPr>
            </w:pPr>
          </w:p>
        </w:tc>
        <w:tc>
          <w:tcPr>
            <w:tcW w:w="984" w:type="dxa"/>
            <w:vMerge w:val="continue"/>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1172" w:type="dxa"/>
            <w:vMerge w:val="continue"/>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1091" w:type="dxa"/>
            <w:vMerge w:val="continue"/>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983" w:type="dxa"/>
            <w:vMerge w:val="continue"/>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889" w:type="dxa"/>
            <w:vMerge w:val="continue"/>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方正仿宋_GBK" w:cs="Times New Roman"/>
                <w:spacing w:val="0"/>
                <w:sz w:val="21"/>
                <w:lang w:val="en-US" w:eastAsia="zh-CN"/>
              </w:rPr>
            </w:pPr>
          </w:p>
        </w:tc>
        <w:tc>
          <w:tcPr>
            <w:tcW w:w="804"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方正黑体_GBK" w:cs="Times New Roman"/>
                <w:spacing w:val="0"/>
                <w:sz w:val="21"/>
                <w:lang w:val="en-US" w:eastAsia="zh-CN"/>
              </w:rPr>
            </w:pPr>
            <w:r>
              <w:rPr>
                <w:rFonts w:hint="default" w:ascii="Times New Roman" w:hAnsi="Times New Roman" w:eastAsia="方正黑体_GBK" w:cs="Times New Roman"/>
                <w:spacing w:val="0"/>
                <w:sz w:val="21"/>
                <w:lang w:val="en-US" w:eastAsia="zh-CN"/>
              </w:rPr>
              <w:t>发明</w:t>
            </w:r>
          </w:p>
        </w:tc>
        <w:tc>
          <w:tcPr>
            <w:tcW w:w="803"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方正黑体_GBK" w:cs="Times New Roman"/>
                <w:spacing w:val="0"/>
                <w:sz w:val="21"/>
                <w:lang w:val="en-US" w:eastAsia="zh-CN"/>
              </w:rPr>
            </w:pPr>
            <w:r>
              <w:rPr>
                <w:rFonts w:hint="default" w:ascii="Times New Roman" w:hAnsi="Times New Roman" w:eastAsia="方正黑体_GBK" w:cs="Times New Roman"/>
                <w:spacing w:val="0"/>
                <w:sz w:val="21"/>
                <w:lang w:val="en-US" w:eastAsia="zh-CN"/>
              </w:rPr>
              <w:t>实用</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方正黑体_GBK" w:cs="Times New Roman"/>
                <w:spacing w:val="0"/>
                <w:sz w:val="21"/>
                <w:lang w:val="en-US" w:eastAsia="zh-CN"/>
              </w:rPr>
            </w:pPr>
            <w:r>
              <w:rPr>
                <w:rFonts w:hint="default" w:ascii="Times New Roman" w:hAnsi="Times New Roman" w:eastAsia="方正黑体_GBK" w:cs="Times New Roman"/>
                <w:spacing w:val="0"/>
                <w:sz w:val="21"/>
                <w:lang w:val="en-US" w:eastAsia="zh-CN"/>
              </w:rPr>
              <w:t>新型</w:t>
            </w:r>
          </w:p>
        </w:tc>
        <w:tc>
          <w:tcPr>
            <w:tcW w:w="803"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方正黑体_GBK" w:cs="Times New Roman"/>
                <w:spacing w:val="0"/>
                <w:sz w:val="21"/>
                <w:vertAlign w:val="baseline"/>
                <w:lang w:val="en-US" w:eastAsia="zh-CN"/>
              </w:rPr>
            </w:pPr>
            <w:r>
              <w:rPr>
                <w:rFonts w:hint="default" w:ascii="Times New Roman" w:hAnsi="Times New Roman" w:eastAsia="方正黑体_GBK" w:cs="Times New Roman"/>
                <w:spacing w:val="0"/>
                <w:sz w:val="21"/>
                <w:vertAlign w:val="baseline"/>
                <w:lang w:val="en-US" w:eastAsia="zh-CN"/>
              </w:rPr>
              <w:t>外观</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方正黑体_GBK" w:cs="Times New Roman"/>
                <w:spacing w:val="0"/>
                <w:sz w:val="21"/>
                <w:vertAlign w:val="baseline"/>
                <w:lang w:val="en-US" w:eastAsia="zh-CN"/>
              </w:rPr>
            </w:pPr>
            <w:r>
              <w:rPr>
                <w:rFonts w:hint="default" w:ascii="Times New Roman" w:hAnsi="Times New Roman" w:eastAsia="方正黑体_GBK" w:cs="Times New Roman"/>
                <w:spacing w:val="0"/>
                <w:sz w:val="21"/>
                <w:vertAlign w:val="baseline"/>
                <w:lang w:val="en-US" w:eastAsia="zh-CN"/>
              </w:rPr>
              <w:t>设计</w:t>
            </w:r>
          </w:p>
        </w:tc>
        <w:tc>
          <w:tcPr>
            <w:tcW w:w="694"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方正黑体_GBK" w:cs="Times New Roman"/>
                <w:spacing w:val="0"/>
                <w:sz w:val="21"/>
                <w:lang w:val="en-US" w:eastAsia="zh-CN"/>
              </w:rPr>
            </w:pPr>
            <w:r>
              <w:rPr>
                <w:rFonts w:hint="default" w:ascii="Times New Roman" w:hAnsi="Times New Roman" w:eastAsia="方正黑体_GBK" w:cs="Times New Roman"/>
                <w:spacing w:val="0"/>
                <w:sz w:val="21"/>
                <w:lang w:val="en-US" w:eastAsia="zh-CN"/>
              </w:rPr>
              <w:t>集成电路布图设计</w:t>
            </w:r>
          </w:p>
        </w:tc>
        <w:tc>
          <w:tcPr>
            <w:tcW w:w="694"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方正黑体_GBK" w:cs="Times New Roman"/>
                <w:spacing w:val="0"/>
                <w:sz w:val="21"/>
                <w:lang w:val="en-US" w:eastAsia="zh-CN"/>
              </w:rPr>
            </w:pPr>
            <w:r>
              <w:rPr>
                <w:rFonts w:hint="default" w:ascii="Times New Roman" w:hAnsi="Times New Roman" w:eastAsia="方正黑体_GBK" w:cs="Times New Roman"/>
                <w:spacing w:val="0"/>
                <w:sz w:val="21"/>
                <w:lang w:val="en-US" w:eastAsia="zh-CN"/>
              </w:rPr>
              <w:t>软件著作权</w:t>
            </w:r>
          </w:p>
        </w:tc>
        <w:tc>
          <w:tcPr>
            <w:tcW w:w="1752" w:type="dxa"/>
            <w:gridSpan w:val="2"/>
            <w:vMerge w:val="continue"/>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方正黑体_GBK" w:cs="Times New Roman"/>
                <w:spacing w:val="0"/>
                <w:sz w:val="21"/>
                <w:lang w:val="en-US" w:eastAsia="zh-CN"/>
              </w:rPr>
            </w:pPr>
          </w:p>
        </w:tc>
        <w:tc>
          <w:tcPr>
            <w:tcW w:w="715" w:type="dxa"/>
            <w:vMerge w:val="continue"/>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方正仿宋_GBK" w:cs="Times New Roman"/>
                <w:spacing w:val="0"/>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479"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1483"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619"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984"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1172"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1091"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983"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889"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804"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803"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803"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694"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694"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1752" w:type="dxa"/>
            <w:gridSpan w:val="2"/>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715"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479"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1483"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619"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984"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1172"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1091"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983"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889"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804"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803"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803"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694"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694"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1752" w:type="dxa"/>
            <w:gridSpan w:val="2"/>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715"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479"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1483"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619"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984"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1172"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1091"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983"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889"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804"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803"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803"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694"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694"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1752" w:type="dxa"/>
            <w:gridSpan w:val="2"/>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715"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479"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1483"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619"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984"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1172"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1091"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983"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889"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804"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803"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803"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694"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694"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1752" w:type="dxa"/>
            <w:gridSpan w:val="2"/>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c>
          <w:tcPr>
            <w:tcW w:w="715"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方正仿宋_GBK" w:cs="Times New Roman"/>
                <w:spacing w:val="0"/>
                <w:sz w:val="21"/>
                <w:vertAlign w:val="baseline"/>
                <w:lang w:val="en-US" w:eastAsia="zh-CN"/>
              </w:rPr>
            </w:pPr>
          </w:p>
        </w:tc>
      </w:tr>
    </w:tbl>
    <w:p>
      <w:pPr>
        <w:adjustRightInd w:val="0"/>
        <w:snapToGrid w:val="0"/>
        <w:spacing w:line="600" w:lineRule="atLeast"/>
        <w:ind w:firstLine="0" w:firstLineChars="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填表人：                         联系电话</w:t>
      </w:r>
      <w:r>
        <w:rPr>
          <w:rFonts w:hint="default" w:ascii="Times New Roman" w:hAnsi="Times New Roman" w:eastAsia="方正仿宋_GBK" w:cs="Times New Roman"/>
          <w:sz w:val="28"/>
          <w:szCs w:val="28"/>
          <w:lang w:eastAsia="zh-CN"/>
        </w:rPr>
        <w:t>（手机）</w:t>
      </w:r>
      <w:r>
        <w:rPr>
          <w:rFonts w:hint="default" w:ascii="Times New Roman" w:hAnsi="Times New Roman" w:eastAsia="方正仿宋_GBK" w:cs="Times New Roman"/>
          <w:sz w:val="28"/>
          <w:szCs w:val="28"/>
        </w:rPr>
        <w:t>：                      填表时间：</w:t>
      </w:r>
    </w:p>
    <w:p>
      <w:pPr>
        <w:adjustRightInd w:val="0"/>
        <w:snapToGrid w:val="0"/>
        <w:spacing w:line="600" w:lineRule="atLeast"/>
        <w:rPr>
          <w:rFonts w:hint="default" w:ascii="Times New Roman" w:hAnsi="Times New Roman" w:eastAsia="黑体" w:cs="Times New Roman"/>
          <w:sz w:val="28"/>
          <w:szCs w:val="28"/>
        </w:rPr>
        <w:sectPr>
          <w:footerReference r:id="rId4" w:type="default"/>
          <w:footerReference r:id="rId5" w:type="even"/>
          <w:pgSz w:w="16838" w:h="11906" w:orient="landscape"/>
          <w:pgMar w:top="2098" w:right="1474" w:bottom="1984" w:left="1587" w:header="851" w:footer="1587" w:gutter="0"/>
          <w:pgBorders>
            <w:top w:val="none" w:sz="0" w:space="0"/>
            <w:left w:val="none" w:sz="0" w:space="0"/>
            <w:bottom w:val="none" w:sz="0" w:space="0"/>
            <w:right w:val="none" w:sz="0" w:space="0"/>
          </w:pgBorders>
          <w:pgNumType w:fmt="numberInDash"/>
          <w:cols w:space="720" w:num="1"/>
          <w:rtlGutter w:val="0"/>
          <w:docGrid w:type="linesAndChars" w:linePitch="312" w:charSpace="0"/>
        </w:sectPr>
      </w:pPr>
    </w:p>
    <w:p>
      <w:pPr>
        <w:adjustRightInd w:val="0"/>
        <w:snapToGrid w:val="0"/>
        <w:spacing w:line="600" w:lineRule="atLeast"/>
        <w:rPr>
          <w:rFonts w:hint="default" w:ascii="Times New Roman" w:hAnsi="Times New Roman" w:eastAsia="方正黑体_GBK" w:cs="Times New Roman"/>
          <w:color w:val="auto"/>
          <w:kern w:val="2"/>
          <w:sz w:val="32"/>
          <w:szCs w:val="32"/>
          <w:highlight w:val="none"/>
          <w:lang w:val="en-US" w:eastAsia="zh-CN" w:bidi="ar-SA"/>
        </w:rPr>
      </w:pPr>
      <w:r>
        <w:rPr>
          <w:rFonts w:hint="default" w:ascii="Times New Roman" w:hAnsi="Times New Roman" w:eastAsia="方正黑体_GBK" w:cs="Times New Roman"/>
          <w:color w:val="auto"/>
          <w:kern w:val="2"/>
          <w:sz w:val="32"/>
          <w:szCs w:val="32"/>
          <w:highlight w:val="none"/>
          <w:lang w:val="en-US" w:eastAsia="zh-CN" w:bidi="ar-SA"/>
        </w:rPr>
        <w:t>附件3</w:t>
      </w:r>
    </w:p>
    <w:p>
      <w:pPr>
        <w:adjustRightInd w:val="0"/>
        <w:snapToGrid w:val="0"/>
        <w:spacing w:line="600" w:lineRule="atLeast"/>
        <w:rPr>
          <w:rFonts w:hint="default" w:ascii="Times New Roman" w:hAnsi="Times New Roman" w:eastAsia="方正仿宋_GBK" w:cs="Times New Roman"/>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0" w:firstLineChars="0"/>
        <w:jc w:val="center"/>
        <w:textAlignment w:val="auto"/>
        <w:outlineLvl w:val="9"/>
        <w:rPr>
          <w:rFonts w:hint="default" w:ascii="Times New Roman" w:hAnsi="Times New Roman" w:eastAsia="方正小标宋_GBK" w:cs="Times New Roman"/>
          <w:color w:val="auto"/>
          <w:kern w:val="32"/>
          <w:sz w:val="44"/>
          <w:szCs w:val="44"/>
          <w:lang w:val="en-US" w:eastAsia="zh-CN" w:bidi="ar-SA"/>
        </w:rPr>
      </w:pPr>
      <w:r>
        <w:rPr>
          <w:rFonts w:hint="default" w:ascii="Times New Roman" w:hAnsi="Times New Roman" w:eastAsia="方正小标宋_GBK" w:cs="Times New Roman"/>
          <w:color w:val="auto"/>
          <w:kern w:val="32"/>
          <w:sz w:val="44"/>
          <w:szCs w:val="44"/>
          <w:lang w:val="en-US" w:eastAsia="zh-CN" w:bidi="ar-SA"/>
        </w:rPr>
        <w:t>2017年认定及通过复核评价的重庆市技术</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0" w:firstLineChars="0"/>
        <w:jc w:val="center"/>
        <w:textAlignment w:val="auto"/>
        <w:outlineLvl w:val="9"/>
        <w:rPr>
          <w:rFonts w:hint="default" w:ascii="Times New Roman" w:hAnsi="Times New Roman" w:eastAsia="方正小标宋_GBK" w:cs="Times New Roman"/>
          <w:color w:val="auto"/>
          <w:kern w:val="32"/>
          <w:sz w:val="44"/>
          <w:szCs w:val="44"/>
          <w:lang w:val="en-US" w:eastAsia="zh-CN" w:bidi="ar-SA"/>
        </w:rPr>
      </w:pPr>
      <w:r>
        <w:rPr>
          <w:rFonts w:hint="default" w:ascii="Times New Roman" w:hAnsi="Times New Roman" w:eastAsia="方正小标宋_GBK" w:cs="Times New Roman"/>
          <w:color w:val="auto"/>
          <w:kern w:val="32"/>
          <w:sz w:val="44"/>
          <w:szCs w:val="44"/>
          <w:lang w:val="en-US" w:eastAsia="zh-CN" w:bidi="ar-SA"/>
        </w:rPr>
        <w:t>创新示范企业</w:t>
      </w:r>
    </w:p>
    <w:p>
      <w:pPr>
        <w:adjustRightInd w:val="0"/>
        <w:snapToGrid w:val="0"/>
        <w:spacing w:line="600" w:lineRule="atLeast"/>
        <w:ind w:firstLine="0"/>
        <w:rPr>
          <w:rFonts w:hint="default" w:ascii="Times New Roman" w:hAnsi="Times New Roman" w:eastAsia="方正仿宋_GBK" w:cs="Times New Roman"/>
          <w:color w:val="auto"/>
          <w:kern w:val="32"/>
          <w:sz w:val="28"/>
          <w:szCs w:val="28"/>
          <w:lang w:val="en-US" w:eastAsia="zh-CN" w:bidi="ar-SA"/>
        </w:rPr>
      </w:pPr>
      <w:r>
        <w:rPr>
          <w:rFonts w:hint="default" w:ascii="Times New Roman" w:hAnsi="Times New Roman" w:eastAsia="方正楷体_GBK" w:cs="Times New Roman"/>
          <w:color w:val="auto"/>
          <w:kern w:val="32"/>
          <w:sz w:val="28"/>
          <w:szCs w:val="28"/>
          <w:lang w:val="en-US" w:eastAsia="zh-CN" w:bidi="ar-SA"/>
        </w:rPr>
        <w:t>2017年认定：</w:t>
      </w:r>
    </w:p>
    <w:tbl>
      <w:tblPr>
        <w:tblStyle w:val="8"/>
        <w:tblW w:w="8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16"/>
        <w:gridCol w:w="5791"/>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9" w:hRule="atLeast"/>
        </w:trPr>
        <w:tc>
          <w:tcPr>
            <w:tcW w:w="12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ascii="Times New Roman" w:hAnsi="Times New Roman" w:eastAsia="方正仿宋_GBK" w:cs="Times New Roman"/>
                <w:b/>
                <w:i w:val="0"/>
                <w:color w:val="000000"/>
                <w:sz w:val="22"/>
                <w:szCs w:val="22"/>
                <w:u w:val="none"/>
              </w:rPr>
            </w:pPr>
            <w:r>
              <w:rPr>
                <w:rFonts w:hint="default" w:ascii="Times New Roman" w:hAnsi="Times New Roman" w:eastAsia="方正仿宋_GBK" w:cs="Times New Roman"/>
                <w:b/>
                <w:i w:val="0"/>
                <w:color w:val="000000"/>
                <w:kern w:val="0"/>
                <w:sz w:val="22"/>
                <w:szCs w:val="22"/>
                <w:u w:val="none"/>
                <w:lang w:val="en-US" w:eastAsia="zh-CN" w:bidi="ar"/>
              </w:rPr>
              <w:t>序号</w:t>
            </w:r>
          </w:p>
        </w:tc>
        <w:tc>
          <w:tcPr>
            <w:tcW w:w="5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b/>
                <w:i w:val="0"/>
                <w:color w:val="000000"/>
                <w:sz w:val="22"/>
                <w:szCs w:val="22"/>
                <w:u w:val="none"/>
              </w:rPr>
            </w:pPr>
            <w:r>
              <w:rPr>
                <w:rFonts w:hint="default" w:ascii="Times New Roman" w:hAnsi="Times New Roman" w:eastAsia="方正仿宋_GBK" w:cs="Times New Roman"/>
                <w:b/>
                <w:i w:val="0"/>
                <w:color w:val="000000"/>
                <w:kern w:val="0"/>
                <w:sz w:val="22"/>
                <w:szCs w:val="22"/>
                <w:u w:val="none"/>
                <w:lang w:val="en-US" w:eastAsia="zh-CN" w:bidi="ar"/>
              </w:rPr>
              <w:t>单位名称</w:t>
            </w:r>
          </w:p>
        </w:tc>
        <w:tc>
          <w:tcPr>
            <w:tcW w:w="14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b/>
                <w:i w:val="0"/>
                <w:color w:val="000000"/>
                <w:sz w:val="22"/>
                <w:szCs w:val="22"/>
                <w:u w:val="none"/>
              </w:rPr>
            </w:pPr>
            <w:r>
              <w:rPr>
                <w:rFonts w:hint="default" w:ascii="Times New Roman" w:hAnsi="Times New Roman" w:eastAsia="方正仿宋_GBK" w:cs="Times New Roman"/>
                <w:b/>
                <w:i w:val="0"/>
                <w:color w:val="000000"/>
                <w:kern w:val="0"/>
                <w:sz w:val="22"/>
                <w:szCs w:val="22"/>
                <w:u w:val="none"/>
                <w:lang w:val="en-US" w:eastAsia="zh-CN" w:bidi="ar"/>
              </w:rPr>
              <w:t>所在区县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9" w:hRule="atLeast"/>
        </w:trPr>
        <w:tc>
          <w:tcPr>
            <w:tcW w:w="12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w:t>
            </w:r>
          </w:p>
        </w:tc>
        <w:tc>
          <w:tcPr>
            <w:tcW w:w="5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宗申产业集团有限公司</w:t>
            </w:r>
          </w:p>
        </w:tc>
        <w:tc>
          <w:tcPr>
            <w:tcW w:w="14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巴南区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9" w:hRule="atLeast"/>
        </w:trPr>
        <w:tc>
          <w:tcPr>
            <w:tcW w:w="12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w:t>
            </w:r>
          </w:p>
        </w:tc>
        <w:tc>
          <w:tcPr>
            <w:tcW w:w="5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重庆银钢科技（集团）有限公司</w:t>
            </w:r>
          </w:p>
        </w:tc>
        <w:tc>
          <w:tcPr>
            <w:tcW w:w="14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北碚区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9" w:hRule="atLeast"/>
        </w:trPr>
        <w:tc>
          <w:tcPr>
            <w:tcW w:w="12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w:t>
            </w:r>
          </w:p>
        </w:tc>
        <w:tc>
          <w:tcPr>
            <w:tcW w:w="5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重庆市诚润机械有限公司</w:t>
            </w:r>
          </w:p>
        </w:tc>
        <w:tc>
          <w:tcPr>
            <w:tcW w:w="14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璧山区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9" w:hRule="atLeast"/>
        </w:trPr>
        <w:tc>
          <w:tcPr>
            <w:tcW w:w="12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4</w:t>
            </w:r>
          </w:p>
        </w:tc>
        <w:tc>
          <w:tcPr>
            <w:tcW w:w="5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重庆红宇精密工业有限公司</w:t>
            </w:r>
          </w:p>
        </w:tc>
        <w:tc>
          <w:tcPr>
            <w:tcW w:w="14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璧山区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9" w:hRule="atLeast"/>
        </w:trPr>
        <w:tc>
          <w:tcPr>
            <w:tcW w:w="12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5</w:t>
            </w:r>
          </w:p>
        </w:tc>
        <w:tc>
          <w:tcPr>
            <w:tcW w:w="5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重庆建峰浩康化工有限公司</w:t>
            </w:r>
          </w:p>
        </w:tc>
        <w:tc>
          <w:tcPr>
            <w:tcW w:w="14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涪陵区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9" w:hRule="atLeast"/>
        </w:trPr>
        <w:tc>
          <w:tcPr>
            <w:tcW w:w="12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6</w:t>
            </w:r>
          </w:p>
        </w:tc>
        <w:tc>
          <w:tcPr>
            <w:tcW w:w="5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重庆市万达薄板有限公司</w:t>
            </w:r>
          </w:p>
        </w:tc>
        <w:tc>
          <w:tcPr>
            <w:tcW w:w="14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涪陵区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9" w:hRule="atLeast"/>
        </w:trPr>
        <w:tc>
          <w:tcPr>
            <w:tcW w:w="12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7</w:t>
            </w:r>
          </w:p>
        </w:tc>
        <w:tc>
          <w:tcPr>
            <w:tcW w:w="5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重庆迈高电梯有限公司</w:t>
            </w:r>
          </w:p>
        </w:tc>
        <w:tc>
          <w:tcPr>
            <w:tcW w:w="14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合川区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9" w:hRule="atLeast"/>
        </w:trPr>
        <w:tc>
          <w:tcPr>
            <w:tcW w:w="12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8</w:t>
            </w:r>
          </w:p>
        </w:tc>
        <w:tc>
          <w:tcPr>
            <w:tcW w:w="5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重庆创精温锻成型有限公司</w:t>
            </w:r>
          </w:p>
        </w:tc>
        <w:tc>
          <w:tcPr>
            <w:tcW w:w="14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江津区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9" w:hRule="atLeast"/>
        </w:trPr>
        <w:tc>
          <w:tcPr>
            <w:tcW w:w="12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9</w:t>
            </w:r>
          </w:p>
        </w:tc>
        <w:tc>
          <w:tcPr>
            <w:tcW w:w="5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重庆隆鑫发动机有限公司</w:t>
            </w:r>
          </w:p>
        </w:tc>
        <w:tc>
          <w:tcPr>
            <w:tcW w:w="14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九龙坡区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9" w:hRule="atLeast"/>
        </w:trPr>
        <w:tc>
          <w:tcPr>
            <w:tcW w:w="12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10</w:t>
            </w:r>
          </w:p>
        </w:tc>
        <w:tc>
          <w:tcPr>
            <w:tcW w:w="5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重庆星星套装门（集团）有限责任公司</w:t>
            </w:r>
          </w:p>
        </w:tc>
        <w:tc>
          <w:tcPr>
            <w:tcW w:w="14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开州区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9" w:hRule="atLeast"/>
        </w:trPr>
        <w:tc>
          <w:tcPr>
            <w:tcW w:w="12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11</w:t>
            </w:r>
          </w:p>
        </w:tc>
        <w:tc>
          <w:tcPr>
            <w:tcW w:w="5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重庆药友制药有限责任公司</w:t>
            </w:r>
          </w:p>
        </w:tc>
        <w:tc>
          <w:tcPr>
            <w:tcW w:w="14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两江新区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9" w:hRule="atLeast"/>
        </w:trPr>
        <w:tc>
          <w:tcPr>
            <w:tcW w:w="12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12</w:t>
            </w:r>
          </w:p>
        </w:tc>
        <w:tc>
          <w:tcPr>
            <w:tcW w:w="5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重庆通用航空产业集团有限公司</w:t>
            </w:r>
          </w:p>
        </w:tc>
        <w:tc>
          <w:tcPr>
            <w:tcW w:w="14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两江新区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9" w:hRule="atLeast"/>
        </w:trPr>
        <w:tc>
          <w:tcPr>
            <w:tcW w:w="12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13</w:t>
            </w:r>
          </w:p>
        </w:tc>
        <w:tc>
          <w:tcPr>
            <w:tcW w:w="5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重庆美心</w:t>
            </w:r>
            <w:r>
              <w:rPr>
                <w:rStyle w:val="10"/>
                <w:rFonts w:hint="default" w:ascii="Times New Roman" w:hAnsi="Times New Roman" w:cs="Times New Roman"/>
                <w:lang w:val="en-US" w:eastAsia="zh-CN" w:bidi="ar"/>
              </w:rPr>
              <w:t>·</w:t>
            </w:r>
            <w:r>
              <w:rPr>
                <w:rStyle w:val="11"/>
                <w:rFonts w:hint="default" w:ascii="Times New Roman" w:hAnsi="Times New Roman" w:cs="Times New Roman"/>
                <w:lang w:val="en-US" w:eastAsia="zh-CN" w:bidi="ar"/>
              </w:rPr>
              <w:t>麦森门业有限公司</w:t>
            </w:r>
          </w:p>
        </w:tc>
        <w:tc>
          <w:tcPr>
            <w:tcW w:w="14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南岸区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9" w:hRule="atLeast"/>
        </w:trPr>
        <w:tc>
          <w:tcPr>
            <w:tcW w:w="12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14</w:t>
            </w:r>
          </w:p>
        </w:tc>
        <w:tc>
          <w:tcPr>
            <w:tcW w:w="5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重庆盟讯电子科技有限公司</w:t>
            </w:r>
          </w:p>
        </w:tc>
        <w:tc>
          <w:tcPr>
            <w:tcW w:w="14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南岸区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9" w:hRule="atLeast"/>
        </w:trPr>
        <w:tc>
          <w:tcPr>
            <w:tcW w:w="12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15</w:t>
            </w:r>
          </w:p>
        </w:tc>
        <w:tc>
          <w:tcPr>
            <w:tcW w:w="5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重庆方通动物药业有限公司</w:t>
            </w:r>
          </w:p>
        </w:tc>
        <w:tc>
          <w:tcPr>
            <w:tcW w:w="14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荣昌区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9" w:hRule="atLeast"/>
        </w:trPr>
        <w:tc>
          <w:tcPr>
            <w:tcW w:w="12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16</w:t>
            </w:r>
          </w:p>
        </w:tc>
        <w:tc>
          <w:tcPr>
            <w:tcW w:w="5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重庆布尔动物药业有限公司</w:t>
            </w:r>
          </w:p>
        </w:tc>
        <w:tc>
          <w:tcPr>
            <w:tcW w:w="14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荣昌区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9" w:hRule="atLeast"/>
        </w:trPr>
        <w:tc>
          <w:tcPr>
            <w:tcW w:w="12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17</w:t>
            </w:r>
          </w:p>
        </w:tc>
        <w:tc>
          <w:tcPr>
            <w:tcW w:w="5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重庆京穗船舶制造有限公司</w:t>
            </w:r>
          </w:p>
        </w:tc>
        <w:tc>
          <w:tcPr>
            <w:tcW w:w="14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万州区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9" w:hRule="atLeast"/>
        </w:trPr>
        <w:tc>
          <w:tcPr>
            <w:tcW w:w="12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18</w:t>
            </w:r>
          </w:p>
        </w:tc>
        <w:tc>
          <w:tcPr>
            <w:tcW w:w="5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重庆博腾制药科技股份有限公司</w:t>
            </w:r>
          </w:p>
        </w:tc>
        <w:tc>
          <w:tcPr>
            <w:tcW w:w="14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长寿区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5" w:hRule="atLeast"/>
        </w:trPr>
        <w:tc>
          <w:tcPr>
            <w:tcW w:w="12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19</w:t>
            </w:r>
          </w:p>
        </w:tc>
        <w:tc>
          <w:tcPr>
            <w:tcW w:w="5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重庆欣欣向荣精细化工有限公司</w:t>
            </w:r>
          </w:p>
        </w:tc>
        <w:tc>
          <w:tcPr>
            <w:tcW w:w="14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长寿区</w:t>
            </w:r>
          </w:p>
        </w:tc>
      </w:tr>
    </w:tbl>
    <w:p>
      <w:pPr>
        <w:adjustRightInd w:val="0"/>
        <w:snapToGrid w:val="0"/>
        <w:spacing w:line="600" w:lineRule="atLeast"/>
        <w:rPr>
          <w:rFonts w:hint="default" w:ascii="Times New Roman" w:hAnsi="Times New Roman" w:eastAsia="方正楷体_GBK" w:cs="Times New Roman"/>
          <w:color w:val="auto"/>
          <w:kern w:val="32"/>
          <w:sz w:val="28"/>
          <w:szCs w:val="28"/>
          <w:lang w:val="en-US" w:eastAsia="zh-CN" w:bidi="ar-SA"/>
        </w:rPr>
      </w:pPr>
      <w:r>
        <w:rPr>
          <w:rFonts w:hint="default" w:ascii="Times New Roman" w:hAnsi="Times New Roman" w:eastAsia="方正楷体_GBK" w:cs="Times New Roman"/>
          <w:color w:val="auto"/>
          <w:kern w:val="32"/>
          <w:sz w:val="28"/>
          <w:szCs w:val="28"/>
          <w:lang w:val="en-US" w:eastAsia="zh-CN" w:bidi="ar-SA"/>
        </w:rPr>
        <w:t>2017年通过复核评价：</w:t>
      </w:r>
    </w:p>
    <w:tbl>
      <w:tblPr>
        <w:tblStyle w:val="8"/>
        <w:tblW w:w="82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80"/>
        <w:gridCol w:w="4920"/>
        <w:gridCol w:w="22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ascii="Times New Roman" w:hAnsi="Times New Roman" w:eastAsia="方正仿宋_GBK" w:cs="Times New Roman"/>
                <w:b/>
                <w:i w:val="0"/>
                <w:color w:val="000000"/>
                <w:sz w:val="22"/>
                <w:szCs w:val="22"/>
                <w:u w:val="none"/>
              </w:rPr>
            </w:pPr>
            <w:r>
              <w:rPr>
                <w:rFonts w:hint="default" w:ascii="Times New Roman" w:hAnsi="Times New Roman" w:eastAsia="方正仿宋_GBK" w:cs="Times New Roman"/>
                <w:b/>
                <w:i w:val="0"/>
                <w:color w:val="000000"/>
                <w:kern w:val="0"/>
                <w:sz w:val="22"/>
                <w:szCs w:val="22"/>
                <w:u w:val="none"/>
                <w:lang w:val="en-US" w:eastAsia="zh-CN" w:bidi="ar"/>
              </w:rPr>
              <w:t>序号</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b/>
                <w:i w:val="0"/>
                <w:color w:val="000000"/>
                <w:sz w:val="22"/>
                <w:szCs w:val="22"/>
                <w:u w:val="none"/>
              </w:rPr>
            </w:pPr>
            <w:r>
              <w:rPr>
                <w:rFonts w:hint="default" w:ascii="Times New Roman" w:hAnsi="Times New Roman" w:eastAsia="方正仿宋_GBK" w:cs="Times New Roman"/>
                <w:b/>
                <w:i w:val="0"/>
                <w:color w:val="000000"/>
                <w:kern w:val="0"/>
                <w:sz w:val="22"/>
                <w:szCs w:val="22"/>
                <w:u w:val="none"/>
                <w:lang w:val="en-US" w:eastAsia="zh-CN" w:bidi="ar"/>
              </w:rPr>
              <w:t>单位名称</w:t>
            </w:r>
          </w:p>
        </w:tc>
        <w:tc>
          <w:tcPr>
            <w:tcW w:w="22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b/>
                <w:i w:val="0"/>
                <w:color w:val="000000"/>
                <w:sz w:val="22"/>
                <w:szCs w:val="22"/>
                <w:u w:val="none"/>
              </w:rPr>
            </w:pPr>
            <w:r>
              <w:rPr>
                <w:rFonts w:hint="default" w:ascii="Times New Roman" w:hAnsi="Times New Roman" w:eastAsia="方正仿宋_GBK" w:cs="Times New Roman"/>
                <w:b/>
                <w:i w:val="0"/>
                <w:color w:val="000000"/>
                <w:kern w:val="0"/>
                <w:sz w:val="22"/>
                <w:szCs w:val="22"/>
                <w:u w:val="none"/>
                <w:lang w:val="en-US" w:eastAsia="zh-CN" w:bidi="ar"/>
              </w:rPr>
              <w:t>所在区县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重庆天巨承机械制造有限责任公司</w:t>
            </w:r>
          </w:p>
        </w:tc>
        <w:tc>
          <w:tcPr>
            <w:tcW w:w="22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北碚区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重庆蓝黛动力传动机械股份有限公司</w:t>
            </w:r>
          </w:p>
        </w:tc>
        <w:tc>
          <w:tcPr>
            <w:tcW w:w="22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璧山区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重庆红宇摩擦制品有限公司</w:t>
            </w:r>
          </w:p>
        </w:tc>
        <w:tc>
          <w:tcPr>
            <w:tcW w:w="22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璧山区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4</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重庆梅安森科技股份有限公司</w:t>
            </w:r>
          </w:p>
        </w:tc>
        <w:tc>
          <w:tcPr>
            <w:tcW w:w="22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高新区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5</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重庆亚德科技股份有限公司</w:t>
            </w:r>
          </w:p>
        </w:tc>
        <w:tc>
          <w:tcPr>
            <w:tcW w:w="22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高新区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6</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重庆新世纪电气有限公司</w:t>
            </w:r>
          </w:p>
        </w:tc>
        <w:tc>
          <w:tcPr>
            <w:tcW w:w="22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高新区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7</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重庆登康口腔护理用品股份有限公司</w:t>
            </w:r>
          </w:p>
        </w:tc>
        <w:tc>
          <w:tcPr>
            <w:tcW w:w="22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江北区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8</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重庆思贝肯节能技术开发有限公司</w:t>
            </w:r>
          </w:p>
        </w:tc>
        <w:tc>
          <w:tcPr>
            <w:tcW w:w="22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九龙坡区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9</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重庆华世丹机械制造有限公司</w:t>
            </w:r>
          </w:p>
        </w:tc>
        <w:tc>
          <w:tcPr>
            <w:tcW w:w="22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九龙坡区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10</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重庆前卫科技集团有限公司</w:t>
            </w:r>
          </w:p>
        </w:tc>
        <w:tc>
          <w:tcPr>
            <w:tcW w:w="22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两江新区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11</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重庆市华青汽车配件有限公司</w:t>
            </w:r>
          </w:p>
        </w:tc>
        <w:tc>
          <w:tcPr>
            <w:tcW w:w="22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两江新区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12</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重庆凌云汽车零部件有限公司</w:t>
            </w:r>
          </w:p>
        </w:tc>
        <w:tc>
          <w:tcPr>
            <w:tcW w:w="22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两江新区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13</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北大医药股份有限公司</w:t>
            </w:r>
          </w:p>
        </w:tc>
        <w:tc>
          <w:tcPr>
            <w:tcW w:w="22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两江新区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14</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重庆华邦制药有限公司</w:t>
            </w:r>
          </w:p>
        </w:tc>
        <w:tc>
          <w:tcPr>
            <w:tcW w:w="22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两江新区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15</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重庆高金实业有限公司</w:t>
            </w:r>
          </w:p>
        </w:tc>
        <w:tc>
          <w:tcPr>
            <w:tcW w:w="22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两江新区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16</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重庆超力高科技股份有限公司</w:t>
            </w:r>
          </w:p>
        </w:tc>
        <w:tc>
          <w:tcPr>
            <w:tcW w:w="22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两江新区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17</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重庆齐信汽车零部件有限公司</w:t>
            </w:r>
          </w:p>
        </w:tc>
        <w:tc>
          <w:tcPr>
            <w:tcW w:w="22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南岸区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18</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重庆科瑞制药（集团）有限公司</w:t>
            </w:r>
          </w:p>
        </w:tc>
        <w:tc>
          <w:tcPr>
            <w:tcW w:w="22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南岸区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19</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重庆长江轴承股份有限公司</w:t>
            </w:r>
          </w:p>
        </w:tc>
        <w:tc>
          <w:tcPr>
            <w:tcW w:w="22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南岸区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20</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重庆蓝洁广顺净水材料有限公司</w:t>
            </w:r>
          </w:p>
        </w:tc>
        <w:tc>
          <w:tcPr>
            <w:tcW w:w="22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荣昌区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21</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重庆华森制药有限公司</w:t>
            </w:r>
          </w:p>
        </w:tc>
        <w:tc>
          <w:tcPr>
            <w:tcW w:w="22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荣昌区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22</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重庆华洋产业集团有限公司</w:t>
            </w:r>
          </w:p>
        </w:tc>
        <w:tc>
          <w:tcPr>
            <w:tcW w:w="22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沙坪坝区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23</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重庆方正高密电子有限公司</w:t>
            </w:r>
          </w:p>
        </w:tc>
        <w:tc>
          <w:tcPr>
            <w:tcW w:w="22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沙坪坝区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24</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重庆金美通信有限责任公司</w:t>
            </w:r>
          </w:p>
        </w:tc>
        <w:tc>
          <w:tcPr>
            <w:tcW w:w="22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沙坪坝区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25</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重庆江东机械有限责任公司</w:t>
            </w:r>
          </w:p>
        </w:tc>
        <w:tc>
          <w:tcPr>
            <w:tcW w:w="22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万州区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26</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中船重工重庆长平机械有限责任公司</w:t>
            </w:r>
          </w:p>
        </w:tc>
        <w:tc>
          <w:tcPr>
            <w:tcW w:w="22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万州区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27</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重庆长江涂装设备有限责任公司</w:t>
            </w:r>
          </w:p>
        </w:tc>
        <w:tc>
          <w:tcPr>
            <w:tcW w:w="22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万州区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28</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重庆远风机械有限公司</w:t>
            </w:r>
          </w:p>
        </w:tc>
        <w:tc>
          <w:tcPr>
            <w:tcW w:w="22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万州区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29</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重庆科克发动机技术有限公司</w:t>
            </w:r>
          </w:p>
        </w:tc>
        <w:tc>
          <w:tcPr>
            <w:tcW w:w="22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永川区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30</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重庆红江机械有限责任公司</w:t>
            </w:r>
          </w:p>
        </w:tc>
        <w:tc>
          <w:tcPr>
            <w:tcW w:w="22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永川区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31</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重庆航凌电路板有限公司</w:t>
            </w:r>
          </w:p>
        </w:tc>
        <w:tc>
          <w:tcPr>
            <w:tcW w:w="22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永川区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32</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重庆新康洁具有限责任公司</w:t>
            </w:r>
          </w:p>
        </w:tc>
        <w:tc>
          <w:tcPr>
            <w:tcW w:w="22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永川区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33</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重庆西源凸轮轴有限公司</w:t>
            </w:r>
          </w:p>
        </w:tc>
        <w:tc>
          <w:tcPr>
            <w:tcW w:w="22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永川区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34</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重庆华渝电气集团有限公司</w:t>
            </w:r>
          </w:p>
        </w:tc>
        <w:tc>
          <w:tcPr>
            <w:tcW w:w="22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渝北区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35</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萨固密（中国）投资有限公司</w:t>
            </w:r>
          </w:p>
        </w:tc>
        <w:tc>
          <w:tcPr>
            <w:tcW w:w="22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渝北区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36</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重庆市锦艺硅材料开发有限公司</w:t>
            </w:r>
          </w:p>
        </w:tc>
        <w:tc>
          <w:tcPr>
            <w:tcW w:w="22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云阳县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37</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重庆三峡云海药业股份有限公司</w:t>
            </w:r>
          </w:p>
        </w:tc>
        <w:tc>
          <w:tcPr>
            <w:tcW w:w="22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云阳县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38</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云阳金田塑业有限公司</w:t>
            </w:r>
          </w:p>
        </w:tc>
        <w:tc>
          <w:tcPr>
            <w:tcW w:w="22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云阳县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39</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重庆海州化学品有限公司</w:t>
            </w:r>
          </w:p>
        </w:tc>
        <w:tc>
          <w:tcPr>
            <w:tcW w:w="22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长寿区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40</w:t>
            </w:r>
          </w:p>
        </w:tc>
        <w:tc>
          <w:tcPr>
            <w:tcW w:w="4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福安药业（集团）股份有限公司</w:t>
            </w:r>
          </w:p>
        </w:tc>
        <w:tc>
          <w:tcPr>
            <w:tcW w:w="22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长寿区</w:t>
            </w:r>
          </w:p>
        </w:tc>
      </w:tr>
    </w:tbl>
    <w:p>
      <w:pPr>
        <w:adjustRightInd w:val="0"/>
        <w:snapToGrid w:val="0"/>
        <w:spacing w:line="600" w:lineRule="atLeast"/>
        <w:rPr>
          <w:rFonts w:hint="default" w:ascii="Times New Roman" w:hAnsi="Times New Roman" w:eastAsia="方正仿宋_GBK" w:cs="Times New Roman"/>
          <w:color w:val="auto"/>
          <w:kern w:val="32"/>
          <w:sz w:val="32"/>
          <w:szCs w:val="32"/>
          <w:lang w:val="en-US" w:eastAsia="zh-CN" w:bidi="ar-SA"/>
        </w:rPr>
      </w:pPr>
    </w:p>
    <w:p>
      <w:pPr>
        <w:adjustRightInd w:val="0"/>
        <w:snapToGrid w:val="0"/>
        <w:spacing w:line="600" w:lineRule="atLeast"/>
        <w:rPr>
          <w:rFonts w:ascii="Times New Roman" w:hAnsi="Times New Roman" w:cs="Times New Roman"/>
        </w:rPr>
      </w:pPr>
    </w:p>
    <w:p>
      <w:pPr>
        <w:adjustRightInd w:val="0"/>
        <w:snapToGrid w:val="0"/>
        <w:spacing w:line="600" w:lineRule="atLeast"/>
        <w:rPr>
          <w:rFonts w:ascii="Times New Roman" w:hAnsi="Times New Roman" w:cs="Times New Roman"/>
        </w:rPr>
      </w:pPr>
    </w:p>
    <w:p>
      <w:pPr>
        <w:adjustRightInd w:val="0"/>
        <w:snapToGrid w:val="0"/>
        <w:spacing w:line="600" w:lineRule="atLeast"/>
        <w:rPr>
          <w:rFonts w:ascii="Times New Roman" w:hAnsi="Times New Roman" w:cs="Times New Roman"/>
        </w:rPr>
      </w:pPr>
    </w:p>
    <w:p>
      <w:pPr>
        <w:adjustRightInd w:val="0"/>
        <w:snapToGrid w:val="0"/>
        <w:spacing w:line="600" w:lineRule="atLeast"/>
        <w:rPr>
          <w:rFonts w:ascii="Times New Roman" w:hAnsi="Times New Roman" w:cs="Times New Roman"/>
        </w:rPr>
      </w:pPr>
    </w:p>
    <w:p/>
    <w:sectPr>
      <w:pgSz w:w="11906" w:h="16838"/>
      <w:pgMar w:top="2098" w:right="1474" w:bottom="1984" w:left="1587" w:header="851" w:footer="1587" w:gutter="0"/>
      <w:pgBorders>
        <w:top w:val="none" w:sz="0" w:space="0"/>
        <w:left w:val="none" w:sz="0" w:space="0"/>
        <w:bottom w:val="none" w:sz="0" w:space="0"/>
        <w:right w:val="none" w:sz="0" w:space="0"/>
      </w:pgBorders>
      <w:pgNumType w:fmt="numberInDash"/>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简体">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7"/>
                              <w:rFonts w:ascii="宋体"/>
                              <w:sz w:val="28"/>
                              <w:szCs w:val="28"/>
                            </w:rPr>
                          </w:pP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- 8 -</w:t>
                          </w:r>
                          <w:r>
                            <w:rPr>
                              <w:rFonts w:ascii="宋体" w:hAnsi="宋体"/>
                              <w:sz w:val="28"/>
                              <w:szCs w:val="28"/>
                            </w:rPr>
                            <w:fldChar w:fldCharType="end"/>
                          </w: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4"/>
                      <w:rPr>
                        <w:rStyle w:val="7"/>
                        <w:rFonts w:ascii="宋体"/>
                        <w:sz w:val="28"/>
                        <w:szCs w:val="28"/>
                      </w:rPr>
                    </w:pP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- 8 -</w:t>
                    </w:r>
                    <w:r>
                      <w:rPr>
                        <w:rFonts w:ascii="宋体" w:hAnsi="宋体"/>
                        <w:sz w:val="28"/>
                        <w:szCs w:val="28"/>
                      </w:rP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7"/>
                              <w:rFonts w:hint="eastAsia" w:ascii="宋体" w:hAnsi="宋体"/>
                              <w:sz w:val="28"/>
                              <w:szCs w:val="28"/>
                            </w:rPr>
                          </w:pPr>
                          <w:r>
                            <w:rPr>
                              <w:rFonts w:hint="eastAsia" w:ascii="宋体" w:hAnsi="宋体"/>
                              <w:sz w:val="28"/>
                              <w:szCs w:val="28"/>
                            </w:rPr>
                            <w:fldChar w:fldCharType="begin"/>
                          </w:r>
                          <w:r>
                            <w:rPr>
                              <w:rStyle w:val="7"/>
                              <w:rFonts w:hint="eastAsia" w:ascii="宋体" w:hAnsi="宋体"/>
                              <w:sz w:val="28"/>
                              <w:szCs w:val="28"/>
                            </w:rPr>
                            <w:instrText xml:space="preserve">PAGE  </w:instrText>
                          </w:r>
                          <w:r>
                            <w:rPr>
                              <w:rFonts w:hint="eastAsia" w:ascii="宋体" w:hAnsi="宋体"/>
                              <w:sz w:val="28"/>
                              <w:szCs w:val="28"/>
                            </w:rPr>
                            <w:fldChar w:fldCharType="separate"/>
                          </w:r>
                          <w:r>
                            <w:rPr>
                              <w:rStyle w:val="7"/>
                              <w:rFonts w:ascii="宋体" w:hAnsi="宋体"/>
                              <w:sz w:val="28"/>
                              <w:szCs w:val="28"/>
                            </w:rPr>
                            <w:t>- 5 -</w:t>
                          </w:r>
                          <w:r>
                            <w:rPr>
                              <w:rFonts w:hint="eastAsia" w:ascii="宋体" w:hAnsi="宋体"/>
                              <w:sz w:val="28"/>
                              <w:szCs w:val="28"/>
                            </w:rPr>
                            <w:fldChar w:fldCharType="end"/>
                          </w: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path/>
              <v:fill on="f" focussize="0,0"/>
              <v:stroke on="f"/>
              <v:imagedata o:title=""/>
              <o:lock v:ext="edit" aspectratio="f"/>
              <v:textbox inset="0mm,0mm,0mm,0mm" style="mso-fit-shape-to-text:t;">
                <w:txbxContent>
                  <w:p>
                    <w:pPr>
                      <w:pStyle w:val="4"/>
                      <w:rPr>
                        <w:rStyle w:val="7"/>
                        <w:rFonts w:hint="eastAsia" w:ascii="宋体" w:hAnsi="宋体"/>
                        <w:sz w:val="28"/>
                        <w:szCs w:val="28"/>
                      </w:rPr>
                    </w:pPr>
                    <w:r>
                      <w:rPr>
                        <w:rFonts w:hint="eastAsia" w:ascii="宋体" w:hAnsi="宋体"/>
                        <w:sz w:val="28"/>
                        <w:szCs w:val="28"/>
                      </w:rPr>
                      <w:fldChar w:fldCharType="begin"/>
                    </w:r>
                    <w:r>
                      <w:rPr>
                        <w:rStyle w:val="7"/>
                        <w:rFonts w:hint="eastAsia" w:ascii="宋体" w:hAnsi="宋体"/>
                        <w:sz w:val="28"/>
                        <w:szCs w:val="28"/>
                      </w:rPr>
                      <w:instrText xml:space="preserve">PAGE  </w:instrText>
                    </w:r>
                    <w:r>
                      <w:rPr>
                        <w:rFonts w:hint="eastAsia" w:ascii="宋体" w:hAnsi="宋体"/>
                        <w:sz w:val="28"/>
                        <w:szCs w:val="28"/>
                      </w:rPr>
                      <w:fldChar w:fldCharType="separate"/>
                    </w:r>
                    <w:r>
                      <w:rPr>
                        <w:rStyle w:val="7"/>
                        <w:rFonts w:ascii="宋体" w:hAnsi="宋体"/>
                        <w:sz w:val="28"/>
                        <w:szCs w:val="28"/>
                      </w:rPr>
                      <w:t>- 5 -</w:t>
                    </w:r>
                    <w:r>
                      <w:rPr>
                        <w:rFonts w:hint="eastAsia" w:ascii="宋体" w:hAnsi="宋体"/>
                        <w:sz w:val="28"/>
                        <w:szCs w:val="28"/>
                      </w:rPr>
                      <w:fldChar w:fldCharType="end"/>
                    </w: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6C5390"/>
    <w:rsid w:val="086C53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Body Text"/>
    <w:basedOn w:val="1"/>
    <w:uiPriority w:val="0"/>
    <w:rPr>
      <w:rFonts w:eastAsia="仿宋_GB2312"/>
      <w:sz w:val="2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page number"/>
    <w:basedOn w:val="6"/>
    <w:uiPriority w:val="0"/>
    <w:rPr>
      <w:rFonts w:cs="Times New Roman"/>
    </w:rPr>
  </w:style>
  <w:style w:type="paragraph" w:customStyle="1" w:styleId="9">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font41"/>
    <w:basedOn w:val="6"/>
    <w:qFormat/>
    <w:uiPriority w:val="0"/>
    <w:rPr>
      <w:rFonts w:hint="eastAsia" w:ascii="方正仿宋_GBK" w:hAnsi="方正仿宋_GBK" w:eastAsia="方正仿宋_GBK" w:cs="方正仿宋_GBK"/>
      <w:color w:val="000000"/>
      <w:sz w:val="22"/>
      <w:szCs w:val="22"/>
      <w:u w:val="none"/>
    </w:rPr>
  </w:style>
  <w:style w:type="character" w:customStyle="1" w:styleId="11">
    <w:name w:val="font21"/>
    <w:basedOn w:val="6"/>
    <w:qFormat/>
    <w:uiPriority w:val="0"/>
    <w:rPr>
      <w:rFonts w:hint="eastAsia"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2020-11-10T08:48:00Z</dcterms:created>
  <dc:creator>金今</dc:creator>
  <cp:lastModifiedBy>金今</cp:lastModifiedBy>
  <dcterms:modified xsi:type="dcterms:W3CDTF">2020-11-10T08:49:21Z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